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甘州区政务服务管理局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lang w:val="en-US" w:eastAsia="zh-CN"/>
        </w:rPr>
        <w:t>政务服务“网上办”</w:t>
      </w:r>
      <w:r>
        <w:rPr>
          <w:rFonts w:hint="eastAsia" w:ascii="方正小标宋简体" w:hAnsi="方正小标宋简体" w:eastAsia="方正小标宋简体" w:cs="方正小标宋简体"/>
          <w:bCs/>
          <w:sz w:val="44"/>
          <w:szCs w:val="44"/>
          <w:lang w:val="en-US" w:eastAsia="zh-CN"/>
        </w:rPr>
        <w:t>免费邮寄送服务</w:t>
      </w:r>
      <w:r>
        <w:rPr>
          <w:rFonts w:hint="eastAsia" w:ascii="方正小标宋简体" w:hAnsi="方正小标宋简体" w:eastAsia="方正小标宋简体" w:cs="方正小标宋简体"/>
          <w:sz w:val="44"/>
          <w:szCs w:val="44"/>
          <w:lang w:val="en-US" w:eastAsia="zh-CN"/>
        </w:rPr>
        <w:t>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各乡镇人民政府，各街道办事处，区属有关部门、单位，中国邮政集团有限公司张掖市甘州区分公司：</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t>为提升政务服务标准化、规范化、便利化水平，助推政务服务能力提档升级，切实把各项惠民利企政策落到实处，经研究，区政务服务局会同中国邮政集团有限公司张掖市甘州区分公司，自6月1日起，在甘州区政务服务大厅启动为期一个月的政务服务“网上办”免费邮寄送达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t>各驻大厅办事窗口根据本单位邮寄办事项清单(详见附件),积极为办事申请人提供“网上办”免费邮寄送达服务，通过实施线上邮寄办持续推动政务+邮政改革探索，破解线上邮寄办存在的堵点、难点，实现线上邮寄与各项业务深度融合，区政务服务中心做好邮政窗口和办件窗口的协调工作，切实提升“群众最多跑一次”改革成效，增强群众满意度和获得感，邮政窗口要确保办事申请人邮件快捷、准确的送达到位。各窗口工作人员要积极做好群众关于政务服务免费邮寄送达宣传引导，跟踪问效，通过此次免费邮寄服务收集意见和建议，为下一步工作打下良好基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t>附件：甘州区政务服务邮寄办事项清单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960" w:firstLineChars="1100"/>
        <w:jc w:val="both"/>
        <w:textAlignment w:val="auto"/>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t>甘州区政务服务管理局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default" w:ascii="仿宋_GB2312" w:hAnsi="仿宋_GB2312" w:eastAsia="仿宋_GB2312" w:cs="仿宋_GB2312"/>
          <w:color w:val="000000" w:themeColor="text1"/>
          <w:spacing w:val="0"/>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6"/>
          <w:szCs w:val="36"/>
          <w:lang w:val="en-US" w:eastAsia="zh-CN"/>
          <w14:textFill>
            <w14:solidFill>
              <w14:schemeClr w14:val="tx1"/>
            </w14:solidFill>
          </w14:textFill>
        </w:rPr>
        <w:t xml:space="preserve">                    2023年5月26日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OGQwNzJmZGIwNWY5Mjk3NDc5MzliYmUyMTUwNDIifQ=="/>
  </w:docVars>
  <w:rsids>
    <w:rsidRoot w:val="16BD2223"/>
    <w:rsid w:val="16BD2223"/>
    <w:rsid w:val="23D47478"/>
    <w:rsid w:val="26ED0F80"/>
    <w:rsid w:val="2832776E"/>
    <w:rsid w:val="2E623549"/>
    <w:rsid w:val="3E4D1CFF"/>
    <w:rsid w:val="434A0887"/>
    <w:rsid w:val="51E677C2"/>
    <w:rsid w:val="574B2A5F"/>
    <w:rsid w:val="63845A97"/>
    <w:rsid w:val="7E48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487</Words>
  <Characters>492</Characters>
  <Lines>0</Lines>
  <Paragraphs>0</Paragraphs>
  <TotalTime>17</TotalTime>
  <ScaleCrop>false</ScaleCrop>
  <LinksUpToDate>false</LinksUpToDate>
  <CharactersWithSpaces>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2023-04-18T01:35:00Z</dcterms:created>
  <dc:creator>☆洱</dc:creator>
  <cp:lastModifiedBy>马成</cp:lastModifiedBy>
  <cp:lastPrinted>2023-05-26T10:17:00Z</cp:lastPrinted>
  <dcterms:modified xsi:type="dcterms:W3CDTF">2023-05-30T07:02:15Z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AD01C7D9FAE741D1852A3D502494B07A_13</vt:lpwstr>
  </property>
</Properties>
</file>