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 w:ascii="文鼎小标宋简" w:eastAsia="方正小标宋简体"/>
          <w:b w:val="0"/>
          <w:color w:val="FF0000"/>
          <w:w w:val="70"/>
          <w:sz w:val="106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FF0000"/>
          <w:w w:val="70"/>
          <w:sz w:val="106"/>
          <w:szCs w:val="48"/>
        </w:rPr>
        <w:t>张掖市</w:t>
      </w:r>
      <w:r>
        <w:rPr>
          <w:rFonts w:hint="eastAsia" w:ascii="方正小标宋简体" w:hAnsi="方正小标宋简体" w:eastAsia="方正小标宋简体" w:cs="方正小标宋简体"/>
          <w:b w:val="0"/>
          <w:color w:val="FF0000"/>
          <w:w w:val="70"/>
          <w:sz w:val="106"/>
          <w:szCs w:val="48"/>
          <w:lang w:eastAsia="zh-CN"/>
        </w:rPr>
        <w:t>甘州区</w:t>
      </w:r>
      <w:r>
        <w:rPr>
          <w:rFonts w:hint="eastAsia" w:ascii="方正小标宋简体" w:hAnsi="方正小标宋简体" w:eastAsia="方正小标宋简体" w:cs="方正小标宋简体"/>
          <w:b w:val="0"/>
          <w:color w:val="FF0000"/>
          <w:w w:val="70"/>
          <w:sz w:val="106"/>
          <w:szCs w:val="48"/>
        </w:rPr>
        <w:t>人民政府</w:t>
      </w:r>
      <w:r>
        <w:rPr>
          <w:rFonts w:hint="eastAsia" w:ascii="方正小标宋简体" w:hAnsi="方正小标宋简体" w:eastAsia="方正小标宋简体" w:cs="方正小标宋简体"/>
          <w:b w:val="0"/>
          <w:color w:val="FF0000"/>
          <w:w w:val="70"/>
          <w:sz w:val="106"/>
          <w:szCs w:val="48"/>
          <w:lang w:eastAsia="zh-CN"/>
        </w:rPr>
        <w:t>令</w:t>
      </w:r>
    </w:p>
    <w:p>
      <w:pPr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after="0" w:line="500" w:lineRule="exact"/>
        <w:ind w:left="0" w:right="0"/>
        <w:jc w:val="left"/>
        <w:textAlignment w:val="auto"/>
        <w:rPr>
          <w:rFonts w:ascii="仿宋" w:hAnsi="仿宋" w:eastAsia="仿宋" w:cs="仿宋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《甘州区天然草原区域实行禁牧制度的规定》已经区政府研究通过，现予公布，自公布之日起实行。</w:t>
      </w:r>
    </w:p>
    <w:p>
      <w:pPr>
        <w:pStyle w:val="4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4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pict>
          <v:shape id="图片 5" o:spid="_x0000_s1027" o:spt="75" alt="1658304627(1)" type="#_x0000_t75" style="position:absolute;left:0pt;margin-left:267.2pt;margin-top:5.1pt;height:84pt;width:199.5pt;z-index:-251657216;mso-width-relative:page;mso-height-relative:page;" filled="f" o:preferrelative="t" stroked="f" coordsize="21600,21600">
            <v:path/>
            <v:fill on="f" focussize="0,0"/>
            <v:stroke on="f"/>
            <v:imagedata r:id="rId6" gain="136533f" blacklevel="5898f" o:title="1658304627(1)"/>
            <o:lock v:ext="edit" aspectratio="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4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4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ascii="Calibri" w:hAnsi="Calibri" w:eastAsia="宋体" w:cs="Times New Roman"/>
          <w:color w:val="auto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Times New Roman" w:eastAsia="方正小标宋简体"/>
          <w:b w:val="0"/>
          <w:bCs/>
          <w:sz w:val="44"/>
          <w:szCs w:val="44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Times New Roman" w:eastAsia="仿宋_GB2312"/>
          <w:sz w:val="44"/>
          <w:szCs w:val="44"/>
        </w:rPr>
      </w:pPr>
      <w:r>
        <w:rPr>
          <w:rFonts w:hint="eastAsia" w:ascii="方正小标宋简体" w:hAnsi="Times New Roman" w:eastAsia="方正小标宋简体"/>
          <w:b w:val="0"/>
          <w:bCs/>
          <w:sz w:val="44"/>
          <w:szCs w:val="44"/>
        </w:rPr>
        <w:t>甘州区天然草原区域实行禁牧制度的规定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为扎实落实好第三轮草原生态保护补助奖励政策，加快我区生态环境建设步伐，实现经济、社会、生态协调可持续发展，根据《中华人民共和国草原法》、《甘肃省草原条例》、《甘肃省草原禁牧办法》等有关法律法规，经区政府研究决定，在天然草原区域实行禁牧制度，特制定本规定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一、禁牧区域。</w:t>
      </w:r>
      <w:r>
        <w:rPr>
          <w:rFonts w:hint="eastAsia" w:ascii="仿宋_GB2312" w:hAnsi="Times New Roman" w:eastAsia="仿宋_GB2312"/>
          <w:sz w:val="32"/>
          <w:szCs w:val="32"/>
        </w:rPr>
        <w:t>禁牧区域包括平山湖、三闸、碱滩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、靖安</w:t>
      </w:r>
      <w:r>
        <w:rPr>
          <w:rFonts w:hint="eastAsia" w:ascii="仿宋_GB2312" w:hAnsi="Times New Roman" w:eastAsia="仿宋_GB2312"/>
          <w:sz w:val="32"/>
          <w:szCs w:val="32"/>
        </w:rPr>
        <w:t>四个乡镇范围内的温性荒漠及温性草原174.25万亩。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32" w:firstLineChars="200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禁牧时间。</w:t>
      </w:r>
      <w:r>
        <w:rPr>
          <w:rFonts w:hint="eastAsia" w:ascii="仿宋_GB2312" w:hAnsi="Times New Roman" w:eastAsia="仿宋_GB2312"/>
          <w:b w:val="0"/>
          <w:bCs/>
          <w:sz w:val="32"/>
          <w:szCs w:val="32"/>
          <w:lang w:eastAsia="zh-CN"/>
        </w:rPr>
        <w:t>从</w:t>
      </w:r>
      <w:r>
        <w:rPr>
          <w:rFonts w:hint="eastAsia" w:ascii="仿宋_GB2312" w:hAnsi="Times New Roman" w:eastAsia="仿宋_GB2312"/>
          <w:b w:val="0"/>
          <w:bCs/>
          <w:sz w:val="32"/>
          <w:szCs w:val="32"/>
          <w:lang w:val="en-US" w:eastAsia="zh-CN"/>
        </w:rPr>
        <w:t>2022年1月1日起至2025年12月31日止，连续五年对上述区域实行全面禁牧。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三、有关规定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sz w:val="32"/>
          <w:szCs w:val="32"/>
        </w:rPr>
        <w:t>在禁牧区域内：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Times New Roman" w:eastAsia="仿宋_GB2312"/>
          <w:sz w:val="32"/>
          <w:szCs w:val="32"/>
        </w:rPr>
        <w:t>严禁各类家畜进入禁牧草场放牧；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Times New Roman" w:eastAsia="仿宋_GB2312"/>
          <w:sz w:val="32"/>
          <w:szCs w:val="32"/>
        </w:rPr>
        <w:t>严禁毁草开荒，乱征乱占草地；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Times New Roman" w:eastAsia="仿宋_GB2312"/>
          <w:sz w:val="32"/>
          <w:szCs w:val="32"/>
        </w:rPr>
        <w:t>严禁非法狩猎和野外用火；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Times New Roman" w:eastAsia="仿宋_GB2312"/>
          <w:sz w:val="32"/>
          <w:szCs w:val="32"/>
        </w:rPr>
        <w:t>严禁非法采石、采矿、取土；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Times New Roman" w:eastAsia="仿宋_GB2312"/>
          <w:sz w:val="32"/>
          <w:szCs w:val="32"/>
        </w:rPr>
        <w:t>严禁损坏天然草原生态保护项目建设标志和设施。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对违反本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规定</w:t>
      </w:r>
      <w:r>
        <w:rPr>
          <w:rFonts w:hint="eastAsia" w:ascii="仿宋_GB2312" w:hAnsi="Times New Roman" w:eastAsia="仿宋_GB2312"/>
          <w:sz w:val="32"/>
          <w:szCs w:val="32"/>
        </w:rPr>
        <w:t>擅自放牧的，由区政府草原行政主管部门或者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赋予</w:t>
      </w:r>
      <w:r>
        <w:rPr>
          <w:rFonts w:hint="eastAsia" w:ascii="仿宋_GB2312" w:hAnsi="Times New Roman" w:eastAsia="仿宋_GB2312"/>
          <w:sz w:val="32"/>
          <w:szCs w:val="32"/>
        </w:rPr>
        <w:t>草原行政处罚权的乡（镇）人民政府责令改正，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依据《草原法》等规定，依法处理。</w:t>
      </w:r>
      <w:r>
        <w:rPr>
          <w:rFonts w:hint="eastAsia" w:ascii="仿宋_GB2312" w:hAnsi="Times New Roman" w:eastAsia="仿宋_GB2312"/>
          <w:sz w:val="32"/>
          <w:szCs w:val="32"/>
        </w:rPr>
        <w:t>构成犯罪的，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依法追究刑事责任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四、工作职责。</w:t>
      </w:r>
      <w:r>
        <w:rPr>
          <w:rFonts w:hint="eastAsia" w:ascii="仿宋_GB2312" w:hAnsi="Times New Roman" w:eastAsia="仿宋_GB2312"/>
          <w:sz w:val="32"/>
          <w:szCs w:val="32"/>
        </w:rPr>
        <w:t>各有关乡镇是禁牧的第一责任人，要坚持禁牧与管护相结合，界定区域，设立标志，健全管护制度，落实管护责任，依法加大管护工作力度。对因监管不力使禁牧工作流于形式的，区政府将严肃追究责任；区农业农村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部</w:t>
      </w:r>
      <w:r>
        <w:rPr>
          <w:rFonts w:hint="eastAsia" w:ascii="仿宋_GB2312" w:hAnsi="Times New Roman" w:eastAsia="仿宋_GB2312"/>
          <w:sz w:val="32"/>
          <w:szCs w:val="32"/>
        </w:rPr>
        <w:t>门要加强技术指导和服务，加大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资金监管和</w:t>
      </w:r>
      <w:r>
        <w:rPr>
          <w:rFonts w:hint="eastAsia" w:ascii="仿宋_GB2312" w:hAnsi="Times New Roman" w:eastAsia="仿宋_GB2312"/>
          <w:sz w:val="32"/>
          <w:szCs w:val="32"/>
        </w:rPr>
        <w:t>品种改良力度，积极引导农牧民推行舍饲养殖，确保禁牧工作顺利实施。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Times New Roman" w:eastAsia="仿宋_GB2312"/>
          <w:b w:val="0"/>
          <w:bCs w:val="0"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 w:val="0"/>
          <w:sz w:val="32"/>
          <w:szCs w:val="32"/>
        </w:rPr>
        <w:t>本规定自</w:t>
      </w:r>
      <w:r>
        <w:rPr>
          <w:rFonts w:hint="eastAsia" w:ascii="仿宋_GB2312" w:hAnsi="Times New Roman" w:eastAsia="仿宋_GB2312"/>
          <w:b w:val="0"/>
          <w:bCs w:val="0"/>
          <w:sz w:val="32"/>
          <w:szCs w:val="32"/>
          <w:lang w:eastAsia="zh-CN"/>
        </w:rPr>
        <w:t>公布之日</w:t>
      </w:r>
      <w:r>
        <w:rPr>
          <w:rFonts w:hint="eastAsia" w:ascii="仿宋_GB2312" w:hAnsi="Times New Roman" w:eastAsia="仿宋_GB2312"/>
          <w:b w:val="0"/>
          <w:bCs w:val="0"/>
          <w:sz w:val="32"/>
          <w:szCs w:val="32"/>
        </w:rPr>
        <w:t>起实施。</w:t>
      </w:r>
    </w:p>
    <w:p>
      <w:pPr>
        <w:pStyle w:val="2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textAlignment w:val="auto"/>
        <w:rPr>
          <w:rFonts w:ascii="Times New Roman" w:hAnsi="Times New Roman" w:eastAsia="宋体"/>
        </w:rPr>
      </w:pPr>
    </w:p>
    <w:p>
      <w:pPr>
        <w:pStyle w:val="2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textAlignment w:val="auto"/>
        <w:rPr>
          <w:rFonts w:hint="eastAsia" w:ascii="Times New Roman" w:hAnsi="Times New Roman" w:eastAsia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sz w:val="32"/>
          <w:szCs w:val="32"/>
          <w:lang w:val="zh-CN" w:eastAsia="zh-CN" w:bidi="zh-CN"/>
        </w:rPr>
      </w:pPr>
    </w:p>
    <w:p>
      <w:pPr>
        <w:bidi w:val="0"/>
        <w:ind w:firstLine="1264" w:firstLineChars="400"/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beforeAutospacing="0" w:line="240" w:lineRule="auto"/>
        <w:ind w:left="0" w:leftChars="0" w:right="0" w:rightChars="0" w:firstLine="632" w:firstLineChars="200"/>
        <w:jc w:val="left"/>
        <w:textAlignment w:val="auto"/>
        <w:outlineLvl w:val="9"/>
        <w:rPr>
          <w:rFonts w:hint="eastAsia" w:eastAsia="仿宋_GB2312"/>
          <w:lang w:eastAsia="zh-CN"/>
        </w:rPr>
      </w:pPr>
    </w:p>
    <w:p>
      <w:pPr>
        <w:ind w:firstLine="632" w:firstLineChars="200"/>
        <w:rPr>
          <w:rFonts w:hint="eastAsia"/>
        </w:rPr>
      </w:pPr>
    </w:p>
    <w:p>
      <w:pPr>
        <w:ind w:firstLine="632" w:firstLineChars="20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2098" w:right="1474" w:bottom="1814" w:left="1587" w:header="851" w:footer="1417" w:gutter="0"/>
      <w:cols w:space="720" w:num="1"/>
      <w:rtlGutter w:val="0"/>
      <w:docGrid w:type="linesAndChars" w:linePitch="587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iberation Sans">
    <w:altName w:val="Arial Unicode MS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文鼎小标宋简">
    <w:altName w:val="Arial Unicode MS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20" w:leftChars="100" w:right="320" w:rightChars="100"/>
      <w:rPr>
        <w:rStyle w:val="12"/>
        <w:rFonts w:hint="eastAsia"/>
        <w:sz w:val="28"/>
        <w:szCs w:val="28"/>
      </w:rPr>
    </w:pPr>
    <w:r>
      <w:rPr>
        <w:rStyle w:val="12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2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>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0"/>
  <w:defaultTabStop w:val="420"/>
  <w:hyphenationZone w:val="36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RiMWRkOWQzOTZjYzlhNWQ1MTJmZWZmYWFmMDk5ZGQifQ=="/>
    <w:docVar w:name="KGWebUrl" w:val="http://10.40.3.10:80/seeyon/officeservlet"/>
  </w:docVars>
  <w:rsids>
    <w:rsidRoot w:val="00152ECB"/>
    <w:rsid w:val="000672F0"/>
    <w:rsid w:val="0009424A"/>
    <w:rsid w:val="00097069"/>
    <w:rsid w:val="00152ECB"/>
    <w:rsid w:val="00207F3D"/>
    <w:rsid w:val="00277C53"/>
    <w:rsid w:val="00305FE8"/>
    <w:rsid w:val="00397CD3"/>
    <w:rsid w:val="005527E2"/>
    <w:rsid w:val="005F368F"/>
    <w:rsid w:val="00660432"/>
    <w:rsid w:val="007707C3"/>
    <w:rsid w:val="009A44A1"/>
    <w:rsid w:val="009C3015"/>
    <w:rsid w:val="00A23AF1"/>
    <w:rsid w:val="00A77A52"/>
    <w:rsid w:val="00AE28BC"/>
    <w:rsid w:val="00B41B12"/>
    <w:rsid w:val="00B728A5"/>
    <w:rsid w:val="00BE77BB"/>
    <w:rsid w:val="00C818DC"/>
    <w:rsid w:val="00CE7B29"/>
    <w:rsid w:val="00D11F83"/>
    <w:rsid w:val="00D8461B"/>
    <w:rsid w:val="00D90304"/>
    <w:rsid w:val="00E35750"/>
    <w:rsid w:val="00EE0711"/>
    <w:rsid w:val="00F66963"/>
    <w:rsid w:val="0C157FE3"/>
    <w:rsid w:val="11CE41FC"/>
    <w:rsid w:val="13CE1743"/>
    <w:rsid w:val="1AD73F99"/>
    <w:rsid w:val="1F755160"/>
    <w:rsid w:val="20004147"/>
    <w:rsid w:val="23E61995"/>
    <w:rsid w:val="23EF40D8"/>
    <w:rsid w:val="24503D8E"/>
    <w:rsid w:val="37FB2381"/>
    <w:rsid w:val="3A7C1983"/>
    <w:rsid w:val="4C07034B"/>
    <w:rsid w:val="4E4740FD"/>
    <w:rsid w:val="4EDA9F30"/>
    <w:rsid w:val="50FF7184"/>
    <w:rsid w:val="5254009F"/>
    <w:rsid w:val="7F7F5D31"/>
    <w:rsid w:val="AFE7DAAE"/>
    <w:rsid w:val="BFFF58FE"/>
    <w:rsid w:val="C4AF954B"/>
    <w:rsid w:val="CCBFA291"/>
    <w:rsid w:val="DF1D27B3"/>
    <w:rsid w:val="E7DD755D"/>
    <w:rsid w:val="F3D56B12"/>
    <w:rsid w:val="F7B7BF79"/>
    <w:rsid w:val="FAFEEEFD"/>
    <w:rsid w:val="FB3B9A9E"/>
    <w:rsid w:val="FECEA7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ESI仿宋-GB2312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1"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caption"/>
    <w:basedOn w:val="1"/>
    <w:next w:val="1"/>
    <w:qFormat/>
    <w:uiPriority w:val="0"/>
    <w:pPr>
      <w:widowControl w:val="0"/>
      <w:suppressLineNumbers/>
      <w:suppressAutoHyphens/>
      <w:bidi w:val="0"/>
      <w:spacing w:before="120" w:after="120" w:line="240" w:lineRule="auto"/>
    </w:pPr>
    <w:rPr>
      <w:rFonts w:ascii="Calibri" w:hAnsi="Calibri" w:eastAsia="宋体"/>
      <w:i/>
      <w:iCs/>
      <w:color w:val="auto"/>
      <w:spacing w:val="0"/>
      <w:sz w:val="24"/>
      <w:szCs w:val="24"/>
    </w:rPr>
  </w:style>
  <w:style w:type="paragraph" w:styleId="4">
    <w:name w:val="index 6"/>
    <w:next w:val="1"/>
    <w:unhideWhenUsed/>
    <w:qFormat/>
    <w:uiPriority w:val="99"/>
    <w:pPr>
      <w:widowControl w:val="0"/>
      <w:suppressAutoHyphens/>
      <w:adjustRightInd/>
      <w:snapToGrid/>
      <w:spacing w:after="0"/>
      <w:ind w:left="1000" w:leftChars="10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qFormat/>
    <w:uiPriority w:val="0"/>
    <w:pPr>
      <w:suppressAutoHyphens/>
      <w:bidi w:val="0"/>
      <w:spacing w:before="0" w:after="140" w:line="276" w:lineRule="auto"/>
    </w:pPr>
    <w:rPr>
      <w:rFonts w:ascii="Calibri" w:hAnsi="Calibri" w:eastAsia="宋体"/>
      <w:color w:val="auto"/>
      <w:spacing w:val="0"/>
      <w:sz w:val="21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sz w:val="18"/>
      <w:szCs w:val="18"/>
    </w:rPr>
  </w:style>
  <w:style w:type="paragraph" w:styleId="8">
    <w:name w:val="List"/>
    <w:basedOn w:val="5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  <w:rPr>
      <w:rFonts w:ascii="Times New Roman" w:hAnsi="Times New Roman" w:eastAsia="宋体" w:cs="Times New Roman"/>
    </w:rPr>
  </w:style>
  <w:style w:type="character" w:customStyle="1" w:styleId="13">
    <w:name w:val="默认段落字体1"/>
    <w:qFormat/>
    <w:uiPriority w:val="0"/>
    <w:rPr>
      <w:rFonts w:ascii="Times New Roman" w:hAnsi="Times New Roman" w:eastAsia="宋体" w:cs="Times New Roman"/>
    </w:rPr>
  </w:style>
  <w:style w:type="paragraph" w:customStyle="1" w:styleId="14">
    <w:name w:val="Heading"/>
    <w:basedOn w:val="1"/>
    <w:next w:val="5"/>
    <w:qFormat/>
    <w:uiPriority w:val="0"/>
    <w:pPr>
      <w:keepNext/>
      <w:widowControl w:val="0"/>
      <w:suppressAutoHyphens/>
      <w:bidi w:val="0"/>
      <w:spacing w:before="240" w:after="120" w:line="240" w:lineRule="auto"/>
    </w:pPr>
    <w:rPr>
      <w:rFonts w:ascii="Liberation Sans" w:hAnsi="Liberation Sans" w:eastAsia="Noto Sans CJK SC Regular" w:cs="Noto Sans CJK SC Regular"/>
      <w:color w:val="auto"/>
      <w:spacing w:val="0"/>
      <w:sz w:val="28"/>
      <w:szCs w:val="28"/>
      <w:lang w:bidi="ar-SA"/>
    </w:rPr>
  </w:style>
  <w:style w:type="paragraph" w:customStyle="1" w:styleId="15">
    <w:name w:val="Index"/>
    <w:basedOn w:val="1"/>
    <w:qFormat/>
    <w:uiPriority w:val="0"/>
    <w:pPr>
      <w:widowControl w:val="0"/>
      <w:suppressLineNumbers/>
      <w:suppressAutoHyphens/>
      <w:bidi w:val="0"/>
      <w:spacing w:line="240" w:lineRule="auto"/>
    </w:pPr>
    <w:rPr>
      <w:rFonts w:ascii="Calibri" w:hAnsi="Calibri" w:eastAsia="宋体"/>
      <w:color w:val="auto"/>
      <w:spacing w:val="0"/>
      <w:sz w:val="21"/>
      <w:szCs w:val="24"/>
    </w:rPr>
  </w:style>
  <w:style w:type="paragraph" w:customStyle="1" w:styleId="16">
    <w:name w:val="Char Char Char Char Char Char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fileMode.wpt</Template>
  <Pages>3</Pages>
  <Words>641</Words>
  <Characters>663</Characters>
  <Lines>1</Lines>
  <Paragraphs>1</Paragraphs>
  <TotalTime>8</TotalTime>
  <ScaleCrop>false</ScaleCrop>
  <LinksUpToDate>false</LinksUpToDate>
  <CharactersWithSpaces>663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2016-04-18T19:31:00Z</dcterms:created>
  <dc:creator>Administrator</dc:creator>
  <cp:lastModifiedBy>马毓文</cp:lastModifiedBy>
  <dcterms:modified xsi:type="dcterms:W3CDTF">2022-07-20T08:43:05Z</dcterms:modified>
  <dc:title>附件n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文种">
    <vt:lpwstr/>
  </property>
  <property fmtid="{D5CDD505-2E9C-101B-9397-08002B2CF9AE}" pid="4" name="ICV">
    <vt:lpwstr>21A1CEB2E4A24252A4559310CA782D9F</vt:lpwstr>
  </property>
</Properties>
</file>