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E54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napToGrid/>
          <w:color w:val="auto"/>
          <w:kern w:val="2"/>
          <w:sz w:val="44"/>
          <w:szCs w:val="44"/>
          <w:lang w:val="en-US" w:eastAsia="en-US" w:bidi="ar-SA"/>
        </w:rPr>
      </w:pPr>
      <w:r>
        <w:rPr>
          <w:rFonts w:hint="eastAsia" w:ascii="方正小标宋简体" w:hAnsi="方正小标宋简体" w:eastAsia="方正小标宋简体" w:cs="方正小标宋简体"/>
          <w:snapToGrid/>
          <w:color w:val="auto"/>
          <w:kern w:val="2"/>
          <w:sz w:val="44"/>
          <w:szCs w:val="44"/>
          <w:lang w:val="en-US" w:eastAsia="en-US" w:bidi="ar-SA"/>
        </w:rPr>
        <w:t>甘州区饮用水水源保护区突发生态环境事件</w:t>
      </w:r>
    </w:p>
    <w:p w14:paraId="337A4D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napToGrid/>
          <w:color w:val="auto"/>
          <w:kern w:val="2"/>
          <w:sz w:val="44"/>
          <w:szCs w:val="44"/>
          <w:lang w:val="en-US" w:eastAsia="en-US" w:bidi="ar-SA"/>
        </w:rPr>
      </w:pPr>
      <w:r>
        <w:rPr>
          <w:rFonts w:hint="eastAsia" w:ascii="方正小标宋简体" w:hAnsi="方正小标宋简体" w:eastAsia="方正小标宋简体" w:cs="方正小标宋简体"/>
          <w:snapToGrid/>
          <w:color w:val="auto"/>
          <w:kern w:val="2"/>
          <w:sz w:val="44"/>
          <w:szCs w:val="44"/>
          <w:lang w:val="en-US" w:eastAsia="en-US" w:bidi="ar-SA"/>
        </w:rPr>
        <w:t>应急预案</w:t>
      </w:r>
    </w:p>
    <w:p w14:paraId="04E74621">
      <w:pPr>
        <w:pStyle w:val="2"/>
        <w:ind w:left="0" w:leftChars="0" w:firstLine="0" w:firstLineChars="0"/>
        <w:jc w:val="both"/>
        <w:rPr>
          <w:rFonts w:hint="eastAsia"/>
        </w:rPr>
      </w:pPr>
    </w:p>
    <w:p w14:paraId="575B3157">
      <w:pPr>
        <w:rPr>
          <w:rFonts w:hint="eastAsia"/>
        </w:rPr>
      </w:pPr>
    </w:p>
    <w:p w14:paraId="482E34D3">
      <w:pPr>
        <w:pStyle w:val="3"/>
        <w:keepNext/>
        <w:keepLines w:val="0"/>
        <w:pageBreakBefore w:val="0"/>
        <w:widowControl/>
        <w:kinsoku/>
        <w:wordWrap/>
        <w:overflowPunct/>
        <w:topLinePunct w:val="0"/>
        <w:autoSpaceDE w:val="0"/>
        <w:autoSpaceDN w:val="0"/>
        <w:bidi w:val="0"/>
        <w:adjustRightInd w:val="0"/>
        <w:snapToGrid w:val="0"/>
        <w:ind w:firstLine="640" w:firstLineChars="200"/>
        <w:jc w:val="both"/>
        <w:textAlignment w:val="baseline"/>
        <w:rPr>
          <w:rFonts w:hint="eastAsia" w:ascii="黑体" w:hAnsi="黑体" w:eastAsia="黑体" w:cs="黑体"/>
          <w:lang w:val="en-US" w:eastAsia="en-US"/>
        </w:rPr>
      </w:pPr>
      <w:r>
        <w:rPr>
          <w:rFonts w:hint="eastAsia" w:ascii="黑体" w:hAnsi="黑体" w:eastAsia="黑体" w:cs="黑体"/>
          <w:lang w:val="en-US" w:eastAsia="en-US"/>
        </w:rPr>
        <w:t>1.总则</w:t>
      </w:r>
    </w:p>
    <w:p w14:paraId="74F1C5D5">
      <w:pPr>
        <w:pStyle w:val="4"/>
        <w:keepNext/>
        <w:keepLines w:val="0"/>
        <w:pageBreakBefore w:val="0"/>
        <w:widowControl/>
        <w:kinsoku/>
        <w:wordWrap/>
        <w:overflowPunct/>
        <w:topLinePunct w:val="0"/>
        <w:autoSpaceDE w:val="0"/>
        <w:autoSpaceDN w:val="0"/>
        <w:bidi w:val="0"/>
        <w:adjustRightInd w:val="0"/>
        <w:snapToGrid w:val="0"/>
        <w:jc w:val="both"/>
        <w:textAlignment w:val="baseline"/>
        <w:rPr>
          <w:rFonts w:hint="eastAsia"/>
          <w:lang w:val="en-US" w:eastAsia="en-US"/>
        </w:rPr>
      </w:pPr>
      <w:r>
        <w:rPr>
          <w:rFonts w:hint="eastAsia"/>
          <w:lang w:val="en-US" w:eastAsia="en-US"/>
        </w:rPr>
        <w:t>1.1 编制目的</w:t>
      </w:r>
    </w:p>
    <w:p w14:paraId="09147BF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为保障全区乡镇级及以上饮用水水源保护区安全，及时、高效、有序处置饮用水水源保护区突发生态环境事件，最大程度降低突发生态环境事件对水源保护区的影响，及时控制和消除突发生态环境事件造成的供水短缺和危害，指导和规范饮用水水源保护区突发生态环境事件的应急处置工作，最大程度保障公众健康和人民群众饮水安全，维护社会稳定，特制定本预案。</w:t>
      </w:r>
    </w:p>
    <w:p w14:paraId="3A54DC58">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1.2 编制依据</w:t>
      </w:r>
    </w:p>
    <w:p w14:paraId="367F642F">
      <w:pPr>
        <w:adjustRightInd w:val="0"/>
        <w:spacing w:line="560" w:lineRule="exact"/>
        <w:ind w:firstLine="640" w:firstLineChars="200"/>
        <w:rPr>
          <w:rFonts w:hint="eastAsia" w:ascii="仿宋_GB2312" w:hAnsi="仿宋_GB2312" w:eastAsia="仿宋_GB2312" w:cs="Arial"/>
          <w:snapToGrid w:val="0"/>
          <w:color w:val="auto"/>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《中华人民共和国生态环境法典》《中华人民共和国水法》</w:t>
      </w:r>
      <w:r>
        <w:rPr>
          <w:rFonts w:hint="eastAsia" w:ascii="仿宋_GB2312" w:hAnsi="仿宋_GB2312" w:eastAsia="仿宋_GB2312" w:cs="Arial"/>
          <w:snapToGrid w:val="0"/>
          <w:color w:val="auto"/>
          <w:kern w:val="0"/>
          <w:sz w:val="32"/>
          <w:szCs w:val="21"/>
          <w:lang w:val="en-US" w:eastAsia="zh-CN"/>
        </w:rPr>
        <w:t>《中华人民共和国突发事件应对法》《饮用水水源保护区污染防治管理规定》《危险化学品安全管理条例》《突发环境事件应急管理办法》《突发环境事件信息报告办法》《突发环境事件调查处理办法》《生活饮用水卫生监督管理办法》《地表水环境质量标准》《集中式饮用水水源环境保护指南（试行）》《集中式地表水饮用水水源地突发环境事件应急预案编制指南（试行）》《国家突发事件总体应急预案》《国家突发环境事件应急预案》《关于加强资源环境生态红线管控的指导意见》《甘肃省突发事件总体应急预案》《甘肃省突发环境事件应急预案》《甘肃省突发事件预警信息发布管理办法》《甘肃省饮用水水源地突发环境事件应急监测预案》《张掖市突发事件总体应急预案》《张掖市突发环境事件应急预案》《张掖市集中式饮用水水源地突发环境事件应急预案》等相关法律、法规、规范性文件。</w:t>
      </w:r>
    </w:p>
    <w:p w14:paraId="0D7AAB32">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1.3 适用范围</w:t>
      </w:r>
    </w:p>
    <w:p w14:paraId="62E0337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本预案适用于甘州区境内饮用水水源保护区内因固定源、流动源、非点源等风险源突发生态环境事件以及水华灾害等事件情景所导致或可能导致影响居民饮水安全的突发生态环境事件的防范和应急处置工作。</w:t>
      </w:r>
    </w:p>
    <w:p w14:paraId="2934BFA5">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1.4 预案衔接</w:t>
      </w:r>
    </w:p>
    <w:p w14:paraId="03EB0BB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lang w:val="en-US" w:eastAsia="zh-CN"/>
        </w:rPr>
      </w:pPr>
      <w:r>
        <w:rPr>
          <w:rFonts w:hint="eastAsia" w:ascii="仿宋_GB2312" w:hAnsi="仿宋_GB2312" w:eastAsia="仿宋_GB2312" w:cs="Arial"/>
          <w:snapToGrid w:val="0"/>
          <w:color w:val="000000"/>
          <w:kern w:val="0"/>
          <w:sz w:val="32"/>
          <w:szCs w:val="21"/>
          <w:lang w:val="en-US" w:eastAsia="zh-CN"/>
        </w:rPr>
        <w:t>本预案是全区预防和处置乡镇级及以上饮用水水源保护区突发生态环境事件的指导性文件，是《甘州区突发环境事件应急预案》专项应急预案。本预案的上级预案包括《张掖市集中式饮用水水源地突发环境事件应急预案》。在预防预警机制、信息上报、应急响应与处置等环节与其相互衔接。</w:t>
      </w:r>
    </w:p>
    <w:p w14:paraId="19D47D45">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1.5 工作原则</w:t>
      </w:r>
    </w:p>
    <w:p w14:paraId="324E3FB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auto"/>
          <w:kern w:val="0"/>
          <w:sz w:val="32"/>
          <w:szCs w:val="21"/>
          <w:lang w:val="en-US" w:eastAsia="zh-CN"/>
        </w:rPr>
      </w:pPr>
      <w:r>
        <w:rPr>
          <w:rFonts w:hint="eastAsia" w:ascii="仿宋_GB2312" w:hAnsi="仿宋_GB2312" w:eastAsia="仿宋_GB2312" w:cs="Arial"/>
          <w:snapToGrid w:val="0"/>
          <w:color w:val="auto"/>
          <w:kern w:val="0"/>
          <w:sz w:val="32"/>
          <w:szCs w:val="21"/>
          <w:lang w:val="en-US" w:eastAsia="zh-CN"/>
        </w:rPr>
        <w:t>坚持人民至上、生命至上思想理念。把保障人民群众的人身安全和身体健康，预防和减少事故造成的人员伤亡和危害放在首位，最大限度地预防和减少环境事件造成的人员伤亡和财产损失。</w:t>
      </w:r>
    </w:p>
    <w:p w14:paraId="533B1B8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auto"/>
          <w:kern w:val="0"/>
          <w:sz w:val="32"/>
          <w:szCs w:val="21"/>
          <w:lang w:val="en-US" w:eastAsia="zh-CN"/>
        </w:rPr>
      </w:pPr>
      <w:r>
        <w:rPr>
          <w:rFonts w:hint="eastAsia" w:ascii="仿宋_GB2312" w:hAnsi="仿宋_GB2312" w:eastAsia="仿宋_GB2312" w:cs="Arial"/>
          <w:snapToGrid w:val="0"/>
          <w:color w:val="auto"/>
          <w:kern w:val="0"/>
          <w:sz w:val="32"/>
          <w:szCs w:val="21"/>
          <w:lang w:val="en-US" w:eastAsia="zh-CN"/>
        </w:rPr>
        <w:t>坚持统一领导、协调联动。在区委、区政府的统一领导下，充分发挥生态环境管理机构统筹协调，行业（领域）部门源头防控、协同应对的作用，建立健全统一指挥、专常兼备、反应灵敏、上下联动的应急管理体制。</w:t>
      </w:r>
    </w:p>
    <w:p w14:paraId="29B7F8F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auto"/>
          <w:kern w:val="0"/>
          <w:sz w:val="32"/>
          <w:szCs w:val="21"/>
          <w:lang w:val="en-US" w:eastAsia="zh-CN"/>
        </w:rPr>
      </w:pPr>
      <w:r>
        <w:rPr>
          <w:rFonts w:hint="eastAsia" w:ascii="仿宋_GB2312" w:hAnsi="仿宋_GB2312" w:eastAsia="仿宋_GB2312" w:cs="Arial"/>
          <w:snapToGrid w:val="0"/>
          <w:color w:val="auto"/>
          <w:kern w:val="0"/>
          <w:sz w:val="32"/>
          <w:szCs w:val="21"/>
          <w:lang w:val="en-US" w:eastAsia="zh-CN"/>
        </w:rPr>
        <w:t>坚持快速反应、高效处置。健全完善各类力量快速反应、联动协调机制，高效处置各类突发事件。突发饮用水水源保护区生态环境事件发生后，各乡镇、街道和相关部门单位要立即按照职责分工和相关预案开展应急处置工作。</w:t>
      </w:r>
    </w:p>
    <w:p w14:paraId="0C2281F9">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1.6 事件分级</w:t>
      </w:r>
    </w:p>
    <w:p w14:paraId="2FE7EA7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本预案事件分级参照《国家突发环境事件应急预案》《张掖市集中式饮用水水源地突发环境事件应急预案》中的事件分级标准。甘州区饮用水水源保护区突发生态环境事件分为特别重大（Ⅰ级）、重大（Ⅱ级）、较大（Ⅲ级）和一般（Ⅳ级）四个级别。</w:t>
      </w:r>
    </w:p>
    <w:p w14:paraId="2CC792F9">
      <w:pPr>
        <w:pStyle w:val="4"/>
        <w:keepNext/>
        <w:keepLines w:val="0"/>
        <w:pageBreakBefore w:val="0"/>
        <w:widowControl/>
        <w:kinsoku/>
        <w:wordWrap/>
        <w:overflowPunct/>
        <w:topLinePunct w:val="0"/>
        <w:autoSpaceDE w:val="0"/>
        <w:autoSpaceDN w:val="0"/>
        <w:bidi w:val="0"/>
        <w:adjustRightInd w:val="0"/>
        <w:snapToGrid w:val="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lang w:val="en-US" w:eastAsia="en-US"/>
        </w:rPr>
        <w:t>1.6.1</w:t>
      </w:r>
      <w:r>
        <w:rPr>
          <w:rFonts w:hint="eastAsia"/>
          <w:lang w:val="en-US" w:eastAsia="zh-CN"/>
        </w:rPr>
        <w:t xml:space="preserve"> </w:t>
      </w:r>
      <w:r>
        <w:rPr>
          <w:rFonts w:hint="eastAsia"/>
          <w:lang w:val="en-US" w:eastAsia="en-US"/>
        </w:rPr>
        <w:t>特别重大饮用水水源保护区突发生态环境事件</w:t>
      </w:r>
      <w:r>
        <w:rPr>
          <w:rFonts w:hint="eastAsia"/>
          <w:lang w:val="en-US" w:eastAsia="zh-CN"/>
        </w:rPr>
        <w:t>（</w:t>
      </w:r>
      <w:r>
        <w:rPr>
          <w:rFonts w:hint="eastAsia"/>
          <w:lang w:val="en-US" w:eastAsia="en-US"/>
        </w:rPr>
        <w:t>Ⅰ级</w:t>
      </w:r>
      <w:r>
        <w:rPr>
          <w:rFonts w:hint="eastAsia"/>
          <w:lang w:val="en-US" w:eastAsia="zh-CN"/>
        </w:rPr>
        <w:t>）</w:t>
      </w:r>
    </w:p>
    <w:p w14:paraId="78A456DE">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1.造成30人以上死亡或100人以上中毒或重伤的；</w:t>
      </w:r>
    </w:p>
    <w:p w14:paraId="51FB52E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2.需疏散、转移人员5万人以上的；</w:t>
      </w:r>
    </w:p>
    <w:p w14:paraId="5645CF44">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3.造成直接经济损失1亿元以上的；</w:t>
      </w:r>
    </w:p>
    <w:p w14:paraId="54BF95A1">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4.造成区域生态功能丧失或该区域国家重点保护物种灭绝的；</w:t>
      </w:r>
    </w:p>
    <w:p w14:paraId="58BC6B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5.饮用水水源保护区遭受污染程度严重，造成设区的市级以上饮用水水源地取水中断的，严重影响正常的经济、社会活动和人民群众正常生活的突发生态环境事件。</w:t>
      </w:r>
    </w:p>
    <w:p w14:paraId="45F24F57">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1.6.2 重大饮用水水源保护区突发生态环境事件(Ⅱ级）</w:t>
      </w:r>
    </w:p>
    <w:p w14:paraId="25A7874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1.造成10人以上30人以下死亡或50人以上100人以下中毒或重伤的；</w:t>
      </w:r>
    </w:p>
    <w:p w14:paraId="39F2194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2.需疏散、转移人员1万人以上5万人以下的；</w:t>
      </w:r>
    </w:p>
    <w:p w14:paraId="09ECD2E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3.造成直接经济损失2000万元以上1亿元以下的；</w:t>
      </w:r>
    </w:p>
    <w:p w14:paraId="26D6DC2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4.造成区域生态功能部分丧失或该区域国家重点保护野生动植物种群大批死亡的；</w:t>
      </w:r>
    </w:p>
    <w:p w14:paraId="24413CB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5.饮用水水源保护区遭受污染程度严重，造成县级饮用水水源地取水中断的，使当地经济、社会活动受到较大影响的突发生态环境事件。</w:t>
      </w:r>
    </w:p>
    <w:p w14:paraId="6648B6CB">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1.6.3</w:t>
      </w:r>
      <w:r>
        <w:rPr>
          <w:rFonts w:hint="eastAsia" w:ascii="楷体_GB2312" w:hAnsi="Times New Roman" w:eastAsia="楷体_GB2312" w:cs="Times New Roman"/>
          <w:b/>
          <w:snapToGrid/>
          <w:color w:val="auto"/>
          <w:kern w:val="0"/>
          <w:sz w:val="32"/>
          <w:szCs w:val="32"/>
          <w:lang w:val="en-US" w:eastAsia="zh-CN"/>
        </w:rPr>
        <w:t xml:space="preserve"> </w:t>
      </w:r>
      <w:r>
        <w:rPr>
          <w:rFonts w:hint="eastAsia" w:ascii="楷体_GB2312" w:hAnsi="Times New Roman" w:eastAsia="楷体_GB2312" w:cs="Times New Roman"/>
          <w:b/>
          <w:snapToGrid/>
          <w:color w:val="auto"/>
          <w:kern w:val="0"/>
          <w:sz w:val="32"/>
          <w:szCs w:val="32"/>
          <w:lang w:val="en-US" w:eastAsia="en-US"/>
        </w:rPr>
        <w:t>较大饮用水水源保护区突发生态环境事件(Ⅲ级）</w:t>
      </w:r>
    </w:p>
    <w:p w14:paraId="62B997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1.造成3人以上10人以下死亡或10人以上50人以下中毒或重伤的；</w:t>
      </w:r>
    </w:p>
    <w:p w14:paraId="77085F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2.需疏散、转移人员5000人以上1万人以下的；</w:t>
      </w:r>
    </w:p>
    <w:p w14:paraId="6A16F6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3.造成直接经济损失500万元以上2000万元以下的；</w:t>
      </w:r>
    </w:p>
    <w:p w14:paraId="781E48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4.造成区域国家重点保护的动植物物种受到破坏的；</w:t>
      </w:r>
    </w:p>
    <w:p w14:paraId="6D8FCD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5.饮用水水源保护区遭受污染程度较为严重，造成乡（镇）级饮用水水源地取水中断的突发生态环境事件。</w:t>
      </w:r>
    </w:p>
    <w:p w14:paraId="010E9083">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1.6.4 一般饮用水水源保护区突发生态环境事件(Ⅳ级）</w:t>
      </w:r>
    </w:p>
    <w:p w14:paraId="018915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1.造成3人以下死亡或10人以下中毒或重伤的；</w:t>
      </w:r>
    </w:p>
    <w:p w14:paraId="6749BD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2.需疏散、转移人员5000人以下的；</w:t>
      </w:r>
    </w:p>
    <w:p w14:paraId="7FB658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3.造成直接经济损失500万元以下的；</w:t>
      </w:r>
    </w:p>
    <w:p w14:paraId="559CA4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4.造成跨县级行政区域纠纷，引起一般性群体影响的；</w:t>
      </w:r>
    </w:p>
    <w:p w14:paraId="52DB89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5.对饮用水水源保护区造成一定影响，尚未达到较大突发生态环境事件级别的。</w:t>
      </w:r>
    </w:p>
    <w:p w14:paraId="5A1FA2C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en-US"/>
        </w:rPr>
      </w:pPr>
      <w:r>
        <w:rPr>
          <w:rFonts w:hint="eastAsia" w:ascii="黑体" w:hAnsi="Times New Roman" w:eastAsia="黑体" w:cs="Times New Roman"/>
          <w:snapToGrid/>
          <w:color w:val="auto"/>
          <w:kern w:val="0"/>
          <w:sz w:val="32"/>
          <w:szCs w:val="32"/>
          <w:lang w:val="en-US" w:eastAsia="en-US"/>
        </w:rPr>
        <w:t>2.应急组织体系及职责</w:t>
      </w:r>
    </w:p>
    <w:p w14:paraId="43774601">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2.1 区饮用水水源保护区突发生态环境事件应急指挥部及其职责</w:t>
      </w:r>
    </w:p>
    <w:p w14:paraId="317A48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0000FF"/>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成立甘州区饮用水水源保护区突发生态环境事件应急指挥部（以下简称“区应急指挥部”），总指挥由区政府分管生态环境的副区长担任，副总指挥由区政府办公室对应联系副主任、市生态环境局甘州分局局长、区应急管理局局长担任。成员由市生态环境局甘州分局、区应急管理局、区政策服务中心、区水务局、区财政局、区湿地局、市自然资源局甘州分局、区委宣传部、区发展改革局、区工信局、区林草局、区住建局、区农业农村局、区市场监管局、区民政局、区交通运输局、区人社局、区商务局、区气象局、区粮食和物资储备中心、国网张掖市甘州区供电公司、区消防救援局、市公安局甘州分局、区卫生健康局和各乡镇、街道负责人组成，根据应急处置实际需求，可适时增补其他相关部门、单位负责人为成员。</w:t>
      </w:r>
    </w:p>
    <w:p w14:paraId="2033970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区应急指挥部职责：贯彻落实区政府决策部署，组织、指挥全区饮用水水源保护区突发生态环境事件应急救援和处置工作；协助省、市应急指挥部开展区域内较大及以上饮用水水源保护区突发生态环境事件应急处置工作；研究确定重大决策和指导意见，批准启动、终止区级饮用水水源保护区突发生态环境事件应急响应，组织成立区突发生态环境事件应急现场指挥部,确定现场指挥部负责人；对应急救援工作进行督查和指导；负责突发生态环境事件应急专业队伍的建设和管理，以及应急物资的储备保障工作；向省、市有关部门报告应急处置情况；当饮用水水源保护区突发生态环境事件超出本区应急处置能力时，提请上级政府启动更高层次预案，请求省、市救援支援。</w:t>
      </w:r>
    </w:p>
    <w:p w14:paraId="19B05AD2">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2.2 区应急指挥部办公室及其职责</w:t>
      </w:r>
    </w:p>
    <w:p w14:paraId="7EE98C0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区应急指挥部办公室设在市生态环境局甘州分局，办公室主任由市生态环境局甘州分局局长兼任。</w:t>
      </w:r>
    </w:p>
    <w:p w14:paraId="42677E4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snapToGrid w:val="0"/>
          <w:color w:val="000000"/>
          <w:kern w:val="0"/>
          <w:sz w:val="32"/>
          <w:szCs w:val="21"/>
          <w:lang w:val="en-US" w:eastAsia="zh-CN"/>
        </w:rPr>
        <w:t>区应急指挥部办公室职责：承担全区环境应急管理综合协调、指导和监督检查等工作；负责收集分析工作信息，及时上报重要信息；组织、协调、协助饮用水水源保护区突发生态环境事件应急处置工作和事故调查工作；负责调动应急人员、调配应急资源和联络外部应急组织或机构；负责组织、协调相关部门监管环境安全风险源，加强环境应急能力与机制建设，提高环境应急管理能力；建立健全全区饮用水水源保护区突发生态环境事件应急救援联动机制，评估分析饮用水水源保护区突发生态环境事件风险</w:t>
      </w:r>
      <w:r>
        <w:rPr>
          <w:rFonts w:hint="eastAsia" w:ascii="仿宋_GB2312" w:hAnsi="仿宋_GB2312" w:eastAsia="仿宋_GB2312" w:cs="仿宋_GB2312"/>
          <w:snapToGrid/>
          <w:color w:val="auto"/>
          <w:kern w:val="2"/>
          <w:sz w:val="32"/>
          <w:szCs w:val="32"/>
          <w:lang w:val="en-US" w:eastAsia="zh-CN" w:bidi="ar-SA"/>
        </w:rPr>
        <w:t>控制，督促开展隐患排查整改工作；组织全区饮用水水源保护区突发生态环境事件应急预案的管理和修订工作，开展预案培训和演练、应急救援队伍建设和能力评估等工作；承担区应急指挥部交办的其它工作。</w:t>
      </w:r>
    </w:p>
    <w:p w14:paraId="01FD43B0">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2.3 现场应急指挥部组成和主要职责</w:t>
      </w:r>
    </w:p>
    <w:p w14:paraId="74368C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现场应急指挥部是负责饮用水水源保护区突发生态环境事件的现场处置机构，负责现场处置各项工作任务，并向区应急指挥部进行报告。现场应急指挥部设置综合组、应急处置组、应急监测组、应急保障组、新闻宣传组、专家组、善后处置组、事件调查组、医疗救护组和应急安保组，主要围绕饮用水水源保护区突发生态环境事件应对工作的某一方面进行决策、指挥和协调。各工作组组成及职责分工如下：</w:t>
      </w:r>
    </w:p>
    <w:p w14:paraId="5DE7F29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b/>
          <w:bCs/>
          <w:snapToGrid w:val="0"/>
          <w:color w:val="000000"/>
          <w:kern w:val="0"/>
          <w:sz w:val="32"/>
          <w:szCs w:val="28"/>
          <w:lang w:val="en-US" w:eastAsia="zh-CN" w:bidi="ar-SA"/>
        </w:rPr>
        <w:t>（1）综合组：</w:t>
      </w:r>
      <w:r>
        <w:rPr>
          <w:rFonts w:hint="eastAsia" w:ascii="仿宋_GB2312" w:hAnsi="仿宋_GB2312" w:eastAsia="仿宋_GB2312" w:cs="仿宋_GB2312"/>
          <w:snapToGrid/>
          <w:color w:val="auto"/>
          <w:kern w:val="2"/>
          <w:sz w:val="32"/>
          <w:szCs w:val="32"/>
          <w:lang w:val="en-US" w:eastAsia="zh-CN" w:bidi="ar-SA"/>
        </w:rPr>
        <w:t>由总指挥、副总指挥、各工作组负责人组成，必要时可以邀请专家参与。</w:t>
      </w:r>
    </w:p>
    <w:p w14:paraId="3649CB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主要职责：针对饮用水水源保护区突发生态环境事件应对工作中的重大问题进行决策，指挥协调各工作组。各工作组主要围绕饮用水水源保护区突发生态环境事件应对工作的某一方面进行决策、指挥和协调。</w:t>
      </w:r>
    </w:p>
    <w:p w14:paraId="0D97548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b/>
          <w:bCs/>
          <w:snapToGrid w:val="0"/>
          <w:color w:val="000000"/>
          <w:kern w:val="0"/>
          <w:sz w:val="32"/>
          <w:szCs w:val="28"/>
          <w:lang w:val="en-US" w:eastAsia="zh-CN" w:bidi="ar-SA"/>
        </w:rPr>
        <w:t>（2）应急处置组：</w:t>
      </w:r>
      <w:r>
        <w:rPr>
          <w:rFonts w:hint="eastAsia" w:ascii="仿宋_GB2312" w:hAnsi="仿宋_GB2312" w:eastAsia="仿宋_GB2312" w:cs="仿宋_GB2312"/>
          <w:snapToGrid/>
          <w:color w:val="auto"/>
          <w:kern w:val="2"/>
          <w:sz w:val="32"/>
          <w:szCs w:val="32"/>
          <w:lang w:val="en-US" w:eastAsia="zh-CN" w:bidi="ar-SA"/>
        </w:rPr>
        <w:t>由市生态环境局甘州分局牵头，市公安局甘州分局、区应急管理局、区水务局、区住建局、区交通运输局、区卫生健康局、区农业农村局、区消防救援局和事发地乡镇、街道组成。</w:t>
      </w:r>
    </w:p>
    <w:p w14:paraId="1D3CA3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负责制定实施饮用水水源保护区突发生态环境事件应急救援处置方案，组织相关应急救援队伍按照应急救援处置方案开展应急处置工作。其中市生态环境局甘州分局负责污染源的排查；区水务局负责调度水利工程截污、引清稀污等措施，督促乡镇供水相关单位落实应急措施，改善饮用水源水质；区卫生健康局负责对饮用水污染所致疾病进行防治；市公安局甘州分局负责指导人员疏散和事故现场警戒工作，对现场区域周边道路进行交通管制，维护事发地治安秩序和社会稳定；区消防救援局负责应对饮用水水源保护区抢险、救援处置，并协助做好污染源控制工作；区交通运输局负责交通污染事故调查处置并落实相应应急措施;区农业农村局负责对受污染农作物、农产品污染损害程度、范围做出判定并制定补救措施，对受污染区域农药、化肥使用等情况加强监控，减少排放量；事发地乡镇、街道配合相关部门做好饮用水水源保护区突发生态环境事件的应急处置以及善后处置工作。</w:t>
      </w:r>
    </w:p>
    <w:p w14:paraId="40C654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b/>
          <w:bCs/>
          <w:snapToGrid w:val="0"/>
          <w:color w:val="000000"/>
          <w:kern w:val="0"/>
          <w:sz w:val="32"/>
          <w:szCs w:val="28"/>
          <w:lang w:val="en-US" w:eastAsia="zh-CN" w:bidi="ar-SA"/>
        </w:rPr>
        <w:t>（3）应急监测组：</w:t>
      </w:r>
      <w:r>
        <w:rPr>
          <w:rFonts w:hint="eastAsia" w:ascii="仿宋_GB2312" w:hAnsi="仿宋_GB2312" w:eastAsia="仿宋_GB2312" w:cs="仿宋_GB2312"/>
          <w:snapToGrid/>
          <w:color w:val="auto"/>
          <w:kern w:val="2"/>
          <w:sz w:val="32"/>
          <w:szCs w:val="32"/>
          <w:lang w:val="en-US" w:eastAsia="zh-CN" w:bidi="ar-SA"/>
        </w:rPr>
        <w:t>由市生态环境局甘州分局牵头，区水务局、区卫生健康局、区气象局和事发地乡镇、街道组成。</w:t>
      </w:r>
    </w:p>
    <w:p w14:paraId="081BF6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负责对现场开展应急监测工作，分析污染物种类数量及可能造成的影响，判断事件的变化趋势。市生态环境局甘州分局负责制定应急监测方案，协调张掖生态环境监测中心等力量参与应急监测；区水务局、区卫生健康局负责水厂进出水及管网末梢水水质监测； 区气象局负责气象要素的监测。</w:t>
      </w:r>
    </w:p>
    <w:p w14:paraId="281B83F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Arial"/>
          <w:b/>
          <w:bCs/>
          <w:snapToGrid w:val="0"/>
          <w:color w:val="auto"/>
          <w:kern w:val="0"/>
          <w:sz w:val="32"/>
          <w:szCs w:val="28"/>
          <w:lang w:val="en-US" w:eastAsia="zh-CN" w:bidi="ar-SA"/>
        </w:rPr>
      </w:pPr>
      <w:r>
        <w:rPr>
          <w:rFonts w:hint="eastAsia" w:ascii="仿宋_GB2312" w:hAnsi="仿宋_GB2312" w:eastAsia="仿宋_GB2312" w:cs="Arial"/>
          <w:b/>
          <w:bCs/>
          <w:snapToGrid w:val="0"/>
          <w:color w:val="auto"/>
          <w:kern w:val="0"/>
          <w:sz w:val="32"/>
          <w:szCs w:val="28"/>
          <w:lang w:val="en-US" w:eastAsia="zh-CN" w:bidi="ar-SA"/>
        </w:rPr>
        <w:t>应急保障组：</w:t>
      </w:r>
    </w:p>
    <w:p w14:paraId="10B9EB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应急物资保障组：</w:t>
      </w:r>
      <w:r>
        <w:rPr>
          <w:rFonts w:hint="eastAsia" w:ascii="仿宋_GB2312" w:hAnsi="仿宋_GB2312" w:eastAsia="仿宋_GB2312" w:cs="仿宋_GB2312"/>
          <w:snapToGrid/>
          <w:color w:val="auto"/>
          <w:kern w:val="2"/>
          <w:sz w:val="32"/>
          <w:szCs w:val="32"/>
          <w:lang w:val="en-US" w:eastAsia="zh-CN" w:bidi="ar-SA"/>
        </w:rPr>
        <w:t>由区应急管理局牵头，区财政局、区交通运输局、区工信局、区商务局和事发地乡镇、街道组成。</w:t>
      </w:r>
    </w:p>
    <w:p w14:paraId="68B3CB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区应急管理局及事发地乡镇（街道）负责提供物资救援和应急物品保障，及时协调区商务局调运重要生活必需品，保障群众基本生活和市场供应；区交通运输局负责协调应急处置所需的交通工具；区财政局负责事件应急救援各项经费保障；区工信局负责指导协调事件现场及周边地区电力、通信应急保障工作，调度各种通信资源，保障应急通信指挥畅通。</w:t>
      </w:r>
    </w:p>
    <w:p w14:paraId="649930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应急供水保障组：</w:t>
      </w:r>
      <w:r>
        <w:rPr>
          <w:rFonts w:hint="eastAsia" w:ascii="仿宋_GB2312" w:hAnsi="仿宋_GB2312" w:eastAsia="仿宋_GB2312" w:cs="仿宋_GB2312"/>
          <w:b w:val="0"/>
          <w:bCs w:val="0"/>
          <w:snapToGrid/>
          <w:color w:val="auto"/>
          <w:kern w:val="2"/>
          <w:sz w:val="32"/>
          <w:szCs w:val="32"/>
          <w:lang w:val="en-US" w:eastAsia="zh-CN" w:bidi="ar-SA"/>
        </w:rPr>
        <w:t>由区水务局牵头，</w:t>
      </w:r>
      <w:r>
        <w:rPr>
          <w:rFonts w:hint="eastAsia" w:ascii="仿宋_GB2312" w:hAnsi="仿宋_GB2312" w:eastAsia="仿宋_GB2312" w:cs="仿宋_GB2312"/>
          <w:snapToGrid/>
          <w:color w:val="auto"/>
          <w:kern w:val="2"/>
          <w:sz w:val="32"/>
          <w:szCs w:val="32"/>
          <w:lang w:val="en-US" w:eastAsia="zh-CN" w:bidi="ar-SA"/>
        </w:rPr>
        <w:t>事发地乡镇、街道组成。</w:t>
      </w:r>
    </w:p>
    <w:p w14:paraId="1BD140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主要职责：突发事件期间辖区城乡供水安全保障、供水故障抢修、应急供水补给、水质安全管控等工作，全力保障群众生活用水和应急处置用水需求。</w:t>
      </w:r>
    </w:p>
    <w:p w14:paraId="2B9EB6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b/>
          <w:bCs/>
          <w:snapToGrid w:val="0"/>
          <w:color w:val="auto"/>
          <w:kern w:val="0"/>
          <w:sz w:val="32"/>
          <w:szCs w:val="28"/>
          <w:lang w:val="en-US" w:eastAsia="zh-CN" w:bidi="ar-SA"/>
        </w:rPr>
        <w:t>（5）新闻宣传组：</w:t>
      </w:r>
      <w:r>
        <w:rPr>
          <w:rFonts w:hint="eastAsia" w:ascii="仿宋_GB2312" w:hAnsi="仿宋_GB2312" w:eastAsia="仿宋_GB2312" w:cs="仿宋_GB2312"/>
          <w:snapToGrid/>
          <w:color w:val="auto"/>
          <w:kern w:val="2"/>
          <w:sz w:val="32"/>
          <w:szCs w:val="32"/>
          <w:lang w:val="en-US" w:eastAsia="zh-CN" w:bidi="ar-SA"/>
        </w:rPr>
        <w:t>由区委宣传部牵头，区应急管理局、市生态环境局甘州分局、区水务局、区卫生健康局和事发地乡镇、街道组成。</w:t>
      </w:r>
    </w:p>
    <w:p w14:paraId="5E00DF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及时准确发布事件信息，通报周边可能受影响的地区和人员，收集分析社会舆情和公众动态，加强各类媒体管理，正确引导舆论；通过多种方式，权威、全面、前瞻地做好相关知识普及；及时澄清不实信息，回应社会关切。</w:t>
      </w:r>
    </w:p>
    <w:p w14:paraId="22D840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b/>
          <w:bCs/>
          <w:snapToGrid w:val="0"/>
          <w:color w:val="000000"/>
          <w:kern w:val="0"/>
          <w:sz w:val="32"/>
          <w:szCs w:val="28"/>
          <w:lang w:val="en-US" w:eastAsia="zh-CN" w:bidi="ar-SA"/>
        </w:rPr>
        <w:t>（6）专家组：</w:t>
      </w:r>
      <w:r>
        <w:rPr>
          <w:rFonts w:hint="eastAsia" w:ascii="仿宋_GB2312" w:hAnsi="仿宋_GB2312" w:eastAsia="仿宋_GB2312" w:cs="仿宋_GB2312"/>
          <w:snapToGrid/>
          <w:color w:val="auto"/>
          <w:kern w:val="2"/>
          <w:sz w:val="32"/>
          <w:szCs w:val="32"/>
          <w:lang w:val="en-US" w:eastAsia="zh-CN" w:bidi="ar-SA"/>
        </w:rPr>
        <w:t>由市生态环境局甘州分局负责协调张掖市生态环境局，由环境监测、环境工程、危险化学品管理、生态环境保护、环境评估、疾控、损害评估等领域专家组成。</w:t>
      </w:r>
    </w:p>
    <w:p w14:paraId="3D7932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参与饮用水水源保护区突发生态环境事件预防工作；发生饮用水水源保护区突发生态环境事件时，明确环境污染事件性质和类别；分析环境污染事件的发展趋势和对人群健康或环境的影响；确定环境污染事件的级别；研究、评估污染处置等工作方案；提出启动和终止应急预案的建议、应急处置措施和环境安全建议；对生态修复和恢复重建等提出建议；参与饮用水水源保护区突发生态环境事件的总结评估。</w:t>
      </w:r>
    </w:p>
    <w:p w14:paraId="1A8BCF1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b/>
          <w:bCs/>
          <w:snapToGrid w:val="0"/>
          <w:color w:val="000000"/>
          <w:kern w:val="0"/>
          <w:sz w:val="32"/>
          <w:szCs w:val="28"/>
          <w:lang w:val="en-US" w:eastAsia="zh-CN" w:bidi="ar-SA"/>
        </w:rPr>
        <w:t>（7）善后处置组：</w:t>
      </w:r>
      <w:r>
        <w:rPr>
          <w:rFonts w:hint="eastAsia" w:ascii="仿宋_GB2312" w:hAnsi="仿宋_GB2312" w:eastAsia="仿宋_GB2312" w:cs="仿宋_GB2312"/>
          <w:snapToGrid/>
          <w:color w:val="auto"/>
          <w:kern w:val="2"/>
          <w:sz w:val="32"/>
          <w:szCs w:val="32"/>
          <w:lang w:val="en-US" w:eastAsia="zh-CN" w:bidi="ar-SA"/>
        </w:rPr>
        <w:t>由市生态环境局甘州分局牵头，区应急管理局、区水务局、区农业农村局等相关部门组成。</w:t>
      </w:r>
    </w:p>
    <w:p w14:paraId="7246EE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主要职责：负责开展事后环境监测和后续污染物防控、无害化处置等，加强事发地环境监测和污染物防控、处置，开展生态修复、赔偿和恢复重建工作。</w:t>
      </w:r>
    </w:p>
    <w:p w14:paraId="196173D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b/>
          <w:bCs/>
          <w:snapToGrid w:val="0"/>
          <w:color w:val="auto"/>
          <w:kern w:val="0"/>
          <w:sz w:val="32"/>
          <w:szCs w:val="28"/>
          <w:lang w:val="en-US" w:eastAsia="zh-CN" w:bidi="ar-SA"/>
        </w:rPr>
        <w:t>（8）事件调查组：</w:t>
      </w:r>
      <w:r>
        <w:rPr>
          <w:rFonts w:ascii="仿宋_GB2312" w:hAnsi="仿宋_GB2312" w:eastAsia="仿宋_GB2312"/>
          <w:color w:val="auto"/>
          <w:sz w:val="32"/>
        </w:rPr>
        <w:t>根据</w:t>
      </w:r>
      <w:r>
        <w:rPr>
          <w:rFonts w:hint="eastAsia" w:ascii="仿宋_GB2312" w:hAnsi="仿宋_GB2312" w:eastAsia="仿宋_GB2312"/>
          <w:color w:val="auto"/>
          <w:sz w:val="32"/>
          <w:lang w:val="en-US" w:eastAsia="zh-CN"/>
        </w:rPr>
        <w:t>饮用水水源保护区</w:t>
      </w:r>
      <w:r>
        <w:rPr>
          <w:rFonts w:hint="eastAsia" w:ascii="仿宋_GB2312" w:hAnsi="仿宋_GB2312" w:eastAsia="仿宋_GB2312"/>
          <w:color w:val="auto"/>
          <w:sz w:val="32"/>
          <w:lang w:eastAsia="zh-CN"/>
        </w:rPr>
        <w:t>突发生态环境事件</w:t>
      </w:r>
      <w:r>
        <w:rPr>
          <w:rFonts w:hint="eastAsia" w:ascii="仿宋_GB2312" w:hAnsi="仿宋_GB2312" w:eastAsia="仿宋_GB2312" w:cs="仿宋_GB2312"/>
          <w:snapToGrid/>
          <w:color w:val="auto"/>
          <w:kern w:val="2"/>
          <w:sz w:val="32"/>
          <w:szCs w:val="32"/>
          <w:lang w:val="en-US" w:eastAsia="zh-CN" w:bidi="ar-SA"/>
        </w:rPr>
        <w:t>具体情况，由区应急指挥部指定相关职能部门牵头，市生态环境局甘州分局、区农业农村局、区应急管理局、区气象局、区住建局、区民政局和事发地乡镇、街道组成。</w:t>
      </w:r>
    </w:p>
    <w:p w14:paraId="323F1D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全面开展饮用水水源保护区突发生态环境事件调查，查明事件原因、经过、污染来源及危害后果，固定相关证据，评估、核实事件造成的生态环境损害情况，对一般生态环境事件的起因、性质、影响、责任、经验教训和恢复重建等问题进行调查评估；对应急处置过程、有关人员的责任、应急处置工作的经验、存在的问题等情况进行分析。</w:t>
      </w:r>
    </w:p>
    <w:p w14:paraId="20D35B2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b/>
          <w:bCs/>
          <w:snapToGrid w:val="0"/>
          <w:color w:val="auto"/>
          <w:kern w:val="0"/>
          <w:sz w:val="32"/>
          <w:szCs w:val="28"/>
          <w:lang w:val="en-US" w:eastAsia="zh-CN" w:bidi="ar-SA"/>
        </w:rPr>
        <w:t>（9）医疗救护组：</w:t>
      </w:r>
      <w:r>
        <w:rPr>
          <w:rFonts w:hint="eastAsia" w:ascii="仿宋_GB2312" w:hAnsi="仿宋_GB2312" w:eastAsia="仿宋_GB2312" w:cs="仿宋_GB2312"/>
          <w:snapToGrid/>
          <w:color w:val="auto"/>
          <w:kern w:val="2"/>
          <w:sz w:val="32"/>
          <w:szCs w:val="32"/>
          <w:lang w:val="en-US" w:eastAsia="zh-CN" w:bidi="ar-SA"/>
        </w:rPr>
        <w:t>医疗救护组由区卫生健康局牵头，区应急管理局、区市场监管局、乡镇（街道）卫生院等相关部门组成。</w:t>
      </w:r>
    </w:p>
    <w:p w14:paraId="52767999">
      <w:pPr>
        <w:keepNext/>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负责饮用水水源保护区突发生态环境事件发生后的医疗救治、卫生防疫、健康保障等相关应急处置工作，依托事件污染特性和群众受影响情况，第一时间赶赴现场开展受污染人员的筛查、诊断、紧急救治与转运工作，及时统计人员受伤、患病及救治数据；同步开展区域内饮用水水质健康风险评估、流行病学调查，跟踪监测涉事区域群众身体健康状况，排查群体性健康风险隐患；针对性做好现场卫生消杀、疫病防控工作，杜绝次生公共卫生事件发生；同时面向受影响群众开展饮水安全、应急自救、健康防护等科普宣传与心理疏导，配合区应急指挥部做好应急医疗物资调配、保障和信息上报工作，联动其他应急工作组协同处置，最大限度降低饮用水水源保护区突发生态环境事件对辖区群众身体健康和生命安全的危害。</w:t>
      </w:r>
    </w:p>
    <w:p w14:paraId="1A1962EB">
      <w:pPr>
        <w:keepNext/>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b/>
          <w:bCs/>
          <w:snapToGrid w:val="0"/>
          <w:color w:val="auto"/>
          <w:kern w:val="0"/>
          <w:sz w:val="32"/>
          <w:szCs w:val="28"/>
          <w:lang w:val="en-US" w:eastAsia="zh-CN" w:bidi="ar-SA"/>
        </w:rPr>
        <w:t>（10）应急安保组：</w:t>
      </w:r>
      <w:r>
        <w:rPr>
          <w:rFonts w:hint="eastAsia" w:ascii="仿宋_GB2312" w:hAnsi="仿宋_GB2312" w:eastAsia="仿宋_GB2312" w:cs="仿宋_GB2312"/>
          <w:snapToGrid/>
          <w:color w:val="auto"/>
          <w:kern w:val="2"/>
          <w:sz w:val="32"/>
          <w:szCs w:val="32"/>
          <w:lang w:val="en-US" w:eastAsia="zh-CN" w:bidi="ar-SA"/>
        </w:rPr>
        <w:t>由市公安局甘州分局牵头，区城市管理局、</w:t>
      </w:r>
      <w:r>
        <w:rPr>
          <w:rFonts w:ascii="仿宋_GB2312" w:hAnsi="仿宋_GB2312" w:eastAsia="仿宋_GB2312"/>
          <w:color w:val="auto"/>
          <w:sz w:val="32"/>
        </w:rPr>
        <w:t>区工信局、</w:t>
      </w:r>
      <w:r>
        <w:rPr>
          <w:rFonts w:hint="eastAsia" w:ascii="仿宋_GB2312" w:hAnsi="仿宋_GB2312" w:eastAsia="仿宋_GB2312"/>
          <w:color w:val="auto"/>
          <w:sz w:val="32"/>
          <w:lang w:val="en-US" w:eastAsia="zh-CN"/>
        </w:rPr>
        <w:t>区司法局</w:t>
      </w:r>
      <w:r>
        <w:rPr>
          <w:rFonts w:ascii="仿宋_GB2312" w:hAnsi="仿宋_GB2312" w:eastAsia="仿宋_GB2312"/>
          <w:color w:val="auto"/>
          <w:sz w:val="32"/>
        </w:rPr>
        <w:t>、区市场监管局</w:t>
      </w:r>
      <w:r>
        <w:rPr>
          <w:rFonts w:hint="eastAsia" w:ascii="仿宋_GB2312" w:hAnsi="仿宋_GB2312" w:eastAsia="仿宋_GB2312" w:cs="仿宋_GB2312"/>
          <w:snapToGrid/>
          <w:color w:val="auto"/>
          <w:kern w:val="2"/>
          <w:sz w:val="32"/>
          <w:szCs w:val="32"/>
          <w:lang w:val="en-US" w:eastAsia="zh-CN" w:bidi="ar-SA"/>
        </w:rPr>
        <w:t>、事发地乡镇（街道）、辖区派出所组成。</w:t>
      </w:r>
    </w:p>
    <w:p w14:paraId="15FEBF94">
      <w:pPr>
        <w:keepNext/>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主要职责：负责饮用水水源保护区突发生态环境事件应急处置期间的社会治安管理、现场警戒、交通管控和维稳工作。严厉打击借机传播谣言制造社会恐慌、哄抢物资等违法犯罪行为；加强转移人员安置点、救灾物资存放点等重点区域治安管控；做好受影响人员与涉事单位及有关部门矛盾纠纷化解和法律服务工作，防止出现群体性事件，维护社会稳定；做好食品、药品和医疗器械质量监管，保障食品药械安全工作；排查处置现场治安和安全隐患，做好工作信息汇总上报，有效防范次生安全事件，保障应急处置工作安全有序推进。</w:t>
      </w:r>
    </w:p>
    <w:p w14:paraId="3FFF24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工作组设置、组成和职责可根据工作需要作适当调整。</w:t>
      </w:r>
    </w:p>
    <w:p w14:paraId="730E107D">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2.4 有关部门职责</w:t>
      </w:r>
    </w:p>
    <w:p w14:paraId="348CE30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（1）区委宣传部：</w:t>
      </w:r>
      <w:r>
        <w:rPr>
          <w:rFonts w:hint="eastAsia" w:ascii="仿宋_GB2312" w:hAnsi="仿宋_GB2312" w:eastAsia="仿宋_GB2312" w:cs="仿宋_GB2312"/>
          <w:snapToGrid/>
          <w:color w:val="auto"/>
          <w:kern w:val="2"/>
          <w:sz w:val="32"/>
          <w:szCs w:val="32"/>
          <w:lang w:val="en-US" w:eastAsia="zh-CN" w:bidi="ar-SA"/>
        </w:rPr>
        <w:t>负责指导协调环境应急救援的宣传、新闻报道，收集分析舆情和社会公众动态，指导协调事故信息发布工作。</w:t>
      </w:r>
    </w:p>
    <w:p w14:paraId="559746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（2）市生态环境局甘州分局：</w:t>
      </w:r>
      <w:r>
        <w:rPr>
          <w:rFonts w:hint="eastAsia" w:ascii="仿宋_GB2312" w:hAnsi="仿宋_GB2312" w:eastAsia="仿宋_GB2312" w:cs="仿宋_GB2312"/>
          <w:snapToGrid/>
          <w:color w:val="auto"/>
          <w:kern w:val="2"/>
          <w:sz w:val="32"/>
          <w:szCs w:val="32"/>
          <w:lang w:val="en-US" w:eastAsia="zh-CN" w:bidi="ar-SA"/>
        </w:rPr>
        <w:t>负责制定、完善区饮用水水源保护区突发生态环境事件应急预案；区应急指挥部办公室的日常工作和应急值班；负责水源地日常监测，组织开展环境应急监测和调查；负责建立突发生态环境事件部门联动机制；将突发生态环境事件常规演练和预警的日常经费纳入部门预算，组织建立和管理环境保护应急队伍和突发生态环境事件应急处置专家库，开展环境应急预案演练、人员培训和环境应急知识普及工作；提出控制事态和防止污染扩大的意见建议；指导并监督污染物收集、处理以及受污染、被破坏生态环境的恢复工作。</w:t>
      </w:r>
    </w:p>
    <w:p w14:paraId="65E78ED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（3）区应急管理局：</w:t>
      </w:r>
      <w:r>
        <w:rPr>
          <w:rFonts w:hint="eastAsia" w:ascii="仿宋_GB2312" w:hAnsi="仿宋_GB2312" w:eastAsia="仿宋_GB2312" w:cs="仿宋_GB2312"/>
          <w:snapToGrid/>
          <w:color w:val="auto"/>
          <w:kern w:val="2"/>
          <w:sz w:val="32"/>
          <w:szCs w:val="32"/>
          <w:lang w:val="en-US" w:eastAsia="zh-CN" w:bidi="ar-SA"/>
        </w:rPr>
        <w:t>负责区内生产经营单位安全生产工作的监督管理，与生态环境部门联合开展重大危险源检查工作；参与配合生产安全事故引发的饮用水水源保护区突发生态环境事件的应急处置和调查工作。</w:t>
      </w:r>
    </w:p>
    <w:p w14:paraId="021107E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（4）市公安局甘州分局：</w:t>
      </w:r>
      <w:r>
        <w:rPr>
          <w:rFonts w:hint="eastAsia" w:ascii="仿宋_GB2312" w:hAnsi="仿宋_GB2312" w:eastAsia="仿宋_GB2312" w:cs="仿宋_GB2312"/>
          <w:snapToGrid/>
          <w:color w:val="auto"/>
          <w:kern w:val="2"/>
          <w:sz w:val="32"/>
          <w:szCs w:val="32"/>
          <w:lang w:val="en-US" w:eastAsia="zh-CN" w:bidi="ar-SA"/>
        </w:rPr>
        <w:t>受理突发生态环境事件社会报警信息；负责组织协调道路交通安全事故等引发突发生态环境事件现场应急处置工作；负责突发生态环境事件中事故现场的保护、治安维护工作，协同事发地乡镇、街道组织群众疏散、撤离工作和周边道路交通管制，协助有关单位调查取证和涉嫌犯罪案件的侦查。</w:t>
      </w:r>
    </w:p>
    <w:p w14:paraId="11F11F2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（5）区水务局：</w:t>
      </w:r>
      <w:r>
        <w:rPr>
          <w:rFonts w:hint="eastAsia" w:ascii="仿宋_GB2312" w:hAnsi="仿宋_GB2312" w:eastAsia="仿宋_GB2312" w:cs="仿宋_GB2312"/>
          <w:snapToGrid/>
          <w:color w:val="auto"/>
          <w:kern w:val="2"/>
          <w:sz w:val="32"/>
          <w:szCs w:val="32"/>
          <w:lang w:val="en-US" w:eastAsia="zh-CN" w:bidi="ar-SA"/>
        </w:rPr>
        <w:t>负责指导供水单位的应急处置工作，组织供水单位进行应急监测，落实停止取水、启动备用水源等应急工作安排。按照应急指挥部要求，利用水利工程进行污染物拦截、降污或调水稀释等工作。负责指导供水总公司应急处置工作；组织供水总公司对水厂进出水水质进行应急监测；负责制定应急供水保障方案，督促供水总公司落实停止取水、启动强化处理（深度处理）设施、切换备用水源、启用应急供水车等应急工作安排。</w:t>
      </w:r>
    </w:p>
    <w:p w14:paraId="066D539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（6）区卫生健康局：</w:t>
      </w:r>
      <w:r>
        <w:rPr>
          <w:rFonts w:hint="eastAsia" w:ascii="仿宋_GB2312" w:hAnsi="仿宋_GB2312" w:eastAsia="仿宋_GB2312" w:cs="仿宋_GB2312"/>
          <w:snapToGrid/>
          <w:color w:val="auto"/>
          <w:kern w:val="2"/>
          <w:sz w:val="32"/>
          <w:szCs w:val="32"/>
          <w:lang w:val="en-US" w:eastAsia="zh-CN" w:bidi="ar-SA"/>
        </w:rPr>
        <w:t>负责供水管网末梢水水质应急监测，确保应急期间居民饮水卫生安全；负责对因水污染导致的疾病、疫情进行应急处置，开展医疗救治。</w:t>
      </w:r>
    </w:p>
    <w:p w14:paraId="0BABEDF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（7）区农业农村局</w:t>
      </w:r>
      <w:r>
        <w:rPr>
          <w:rFonts w:hint="eastAsia" w:ascii="仿宋_GB2312" w:hAnsi="仿宋_GB2312" w:eastAsia="仿宋_GB2312" w:cs="仿宋_GB2312"/>
          <w:snapToGrid/>
          <w:color w:val="auto"/>
          <w:kern w:val="2"/>
          <w:sz w:val="32"/>
          <w:szCs w:val="32"/>
          <w:lang w:val="en-US" w:eastAsia="zh-CN" w:bidi="ar-SA"/>
        </w:rPr>
        <w:t>：负责加强对种植业、畜禽养殖业的防治技术指导，控制农药、化肥、农膜、畜禽粪便对饮用水源的污染；负责协助处置因农业面源导致的水源地突发生态环境事件；对突发生态环境事件造成的农业资源及农业生态环境损害进行评估，制定补救措施，指导农业生态修复。</w:t>
      </w:r>
    </w:p>
    <w:p w14:paraId="0A96CF5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（8）区财政局：</w:t>
      </w:r>
      <w:r>
        <w:rPr>
          <w:rFonts w:hint="eastAsia" w:ascii="仿宋_GB2312" w:hAnsi="仿宋_GB2312" w:eastAsia="仿宋_GB2312" w:cs="仿宋_GB2312"/>
          <w:snapToGrid/>
          <w:color w:val="auto"/>
          <w:kern w:val="2"/>
          <w:sz w:val="32"/>
          <w:szCs w:val="32"/>
          <w:lang w:val="en-US" w:eastAsia="zh-CN" w:bidi="ar-SA"/>
        </w:rPr>
        <w:t>负责饮用水水源保护区突发生态环境事件应急能力建设、应急演练、处置工作中的经费保障工作，配合相关主管部门做好经费使用的监督检查工作。</w:t>
      </w:r>
    </w:p>
    <w:p w14:paraId="3F2DCD1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（9）区交通运输局：</w:t>
      </w:r>
      <w:r>
        <w:rPr>
          <w:rFonts w:hint="eastAsia" w:ascii="仿宋_GB2312" w:hAnsi="仿宋_GB2312" w:eastAsia="仿宋_GB2312" w:cs="仿宋_GB2312"/>
          <w:snapToGrid/>
          <w:color w:val="auto"/>
          <w:kern w:val="2"/>
          <w:sz w:val="32"/>
          <w:szCs w:val="32"/>
          <w:lang w:val="en-US" w:eastAsia="zh-CN" w:bidi="ar-SA"/>
        </w:rPr>
        <w:t>负责相关交通运输保障工作，参与因交通事故引发的饮用水水源保护区突发生态环境事件的调查和应急救援处置，组织提供救援人员和救援物资的公路运输保障。</w:t>
      </w:r>
    </w:p>
    <w:p w14:paraId="2B17C1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（10）区工信局、国网张掖市甘州区供电公司：</w:t>
      </w:r>
      <w:r>
        <w:rPr>
          <w:rFonts w:hint="eastAsia" w:ascii="仿宋_GB2312" w:hAnsi="仿宋_GB2312" w:eastAsia="仿宋_GB2312" w:cs="仿宋_GB2312"/>
          <w:snapToGrid/>
          <w:color w:val="auto"/>
          <w:kern w:val="2"/>
          <w:sz w:val="32"/>
          <w:szCs w:val="32"/>
          <w:lang w:val="en-US" w:eastAsia="zh-CN" w:bidi="ar-SA"/>
        </w:rPr>
        <w:t>负责指导协调突发生态环境事件现场及周边地区电力、通信应急保障工作。</w:t>
      </w:r>
    </w:p>
    <w:p w14:paraId="79A528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（11）区住建局：</w:t>
      </w:r>
      <w:r>
        <w:rPr>
          <w:rFonts w:hint="eastAsia" w:ascii="仿宋_GB2312" w:hAnsi="仿宋_GB2312" w:eastAsia="仿宋_GB2312" w:cs="仿宋_GB2312"/>
          <w:snapToGrid/>
          <w:color w:val="auto"/>
          <w:kern w:val="2"/>
          <w:sz w:val="32"/>
          <w:szCs w:val="32"/>
          <w:lang w:val="en-US" w:eastAsia="zh-CN" w:bidi="ar-SA"/>
        </w:rPr>
        <w:t>配合做好饮用水水源保护区突发生态环境事件现场救援及应急处置相关工作。</w:t>
      </w:r>
    </w:p>
    <w:p w14:paraId="2E84CAC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（12）区气象局：</w:t>
      </w:r>
      <w:r>
        <w:rPr>
          <w:rFonts w:hint="eastAsia" w:ascii="仿宋_GB2312" w:hAnsi="仿宋_GB2312" w:eastAsia="仿宋_GB2312" w:cs="仿宋_GB2312"/>
          <w:snapToGrid/>
          <w:color w:val="auto"/>
          <w:kern w:val="2"/>
          <w:sz w:val="32"/>
          <w:szCs w:val="32"/>
          <w:lang w:val="en-US" w:eastAsia="zh-CN" w:bidi="ar-SA"/>
        </w:rPr>
        <w:t>负责提供有关气象监测数据资料及预报服务。根据突发饮用水水源保护区生态环境事件应急处置需要，在事件区域进行现场气象监测。</w:t>
      </w:r>
    </w:p>
    <w:p w14:paraId="3396DF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（13）区消防救援局：</w:t>
      </w:r>
      <w:r>
        <w:rPr>
          <w:rFonts w:hint="eastAsia" w:ascii="仿宋_GB2312" w:hAnsi="仿宋_GB2312" w:eastAsia="仿宋_GB2312" w:cs="仿宋_GB2312"/>
          <w:snapToGrid/>
          <w:color w:val="auto"/>
          <w:kern w:val="2"/>
          <w:sz w:val="32"/>
          <w:szCs w:val="32"/>
          <w:lang w:val="en-US" w:eastAsia="zh-CN" w:bidi="ar-SA"/>
        </w:rPr>
        <w:t>负责在发生固定源、流动源饮用水水源保护区突发生态环境污染事件后，组织消防专业应急救援队伍做好事故现场救援工作。</w:t>
      </w:r>
    </w:p>
    <w:p w14:paraId="6FBF6FFD">
      <w:pPr>
        <w:keepNext/>
        <w:keepLines w:val="0"/>
        <w:pageBreakBefore w:val="0"/>
        <w:widowControl/>
        <w:kinsoku/>
        <w:wordWrap/>
        <w:overflowPunct/>
        <w:topLinePunct w:val="0"/>
        <w:autoSpaceDE w:val="0"/>
        <w:autoSpaceDN w:val="0"/>
        <w:bidi w:val="0"/>
        <w:adjustRightInd w:val="0"/>
        <w:snapToGrid w:val="0"/>
        <w:spacing w:line="560" w:lineRule="exact"/>
        <w:ind w:right="72" w:firstLine="643"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（14）市自然资源局甘州分局：</w:t>
      </w:r>
      <w:r>
        <w:rPr>
          <w:rFonts w:hint="eastAsia" w:ascii="仿宋_GB2312" w:hAnsi="仿宋_GB2312" w:eastAsia="仿宋_GB2312" w:cs="仿宋_GB2312"/>
          <w:snapToGrid/>
          <w:color w:val="auto"/>
          <w:kern w:val="2"/>
          <w:sz w:val="32"/>
          <w:szCs w:val="32"/>
          <w:lang w:val="en-US" w:eastAsia="zh-CN" w:bidi="ar-SA"/>
        </w:rPr>
        <w:t>负责办理饮用水水源保护区突发环境事件应急处置场地用地手续，</w:t>
      </w:r>
      <w:r>
        <w:rPr>
          <w:rFonts w:ascii="Arial" w:hAnsi="Arial" w:eastAsia="仿宋_GB2312" w:cs="Arial"/>
          <w:snapToGrid w:val="0"/>
          <w:color w:val="000000"/>
          <w:kern w:val="0"/>
          <w:sz w:val="32"/>
          <w:szCs w:val="21"/>
          <w:lang w:val="en-US" w:eastAsia="en-US" w:bidi="ar-SA"/>
        </w:rPr>
        <w:t>提供</w:t>
      </w:r>
      <w:r>
        <w:rPr>
          <w:rFonts w:hint="eastAsia" w:ascii="Arial" w:hAnsi="Arial" w:eastAsia="仿宋_GB2312" w:cs="Arial"/>
          <w:snapToGrid w:val="0"/>
          <w:color w:val="000000"/>
          <w:kern w:val="0"/>
          <w:sz w:val="32"/>
          <w:szCs w:val="21"/>
          <w:lang w:val="en-US" w:eastAsia="zh-CN" w:bidi="ar-SA"/>
        </w:rPr>
        <w:t>突发生态环境事件</w:t>
      </w:r>
      <w:r>
        <w:rPr>
          <w:rFonts w:ascii="Arial" w:hAnsi="Arial" w:eastAsia="仿宋_GB2312" w:cs="Arial"/>
          <w:snapToGrid w:val="0"/>
          <w:color w:val="000000"/>
          <w:kern w:val="0"/>
          <w:sz w:val="32"/>
          <w:szCs w:val="21"/>
          <w:lang w:val="en-US" w:eastAsia="en-US" w:bidi="ar-SA"/>
        </w:rPr>
        <w:t>中的地质灾害技术支撑，开展应急测绘，协调提供地理信息、地质资料和相关图件。</w:t>
      </w:r>
    </w:p>
    <w:p w14:paraId="7D1572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（15）区粮食和物资储备保障中心：</w:t>
      </w:r>
      <w:r>
        <w:rPr>
          <w:rFonts w:hint="eastAsia" w:ascii="仿宋_GB2312" w:hAnsi="仿宋_GB2312" w:eastAsia="仿宋_GB2312" w:cs="仿宋_GB2312"/>
          <w:snapToGrid/>
          <w:color w:val="auto"/>
          <w:kern w:val="2"/>
          <w:sz w:val="32"/>
          <w:szCs w:val="32"/>
          <w:lang w:val="en-US" w:eastAsia="zh-CN" w:bidi="ar-SA"/>
        </w:rPr>
        <w:t>落实应急处置期间全区粮食、肉菜等重要物资以及应急储备物资的调拨、收储和管理等工作。</w:t>
      </w:r>
    </w:p>
    <w:p w14:paraId="4B9F555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（16）区市场监管局：</w:t>
      </w:r>
      <w:r>
        <w:rPr>
          <w:rFonts w:hint="eastAsia" w:ascii="仿宋_GB2312" w:hAnsi="仿宋_GB2312" w:eastAsia="仿宋_GB2312" w:cs="仿宋_GB2312"/>
          <w:snapToGrid/>
          <w:color w:val="auto"/>
          <w:kern w:val="2"/>
          <w:sz w:val="32"/>
          <w:szCs w:val="32"/>
          <w:lang w:val="en-US" w:eastAsia="zh-CN" w:bidi="ar-SA"/>
        </w:rPr>
        <w:t>负责抢险救援过程中食品及相关产品的安全综合监督、禁止受污染的食品、饮用水等的生产、加工、流通和食用，防范因饮用水水源保护区突发生态环境事件引发的问题等。</w:t>
      </w:r>
    </w:p>
    <w:p w14:paraId="6D5BBBA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en-US" w:bidi="ar-SA"/>
        </w:rPr>
      </w:pPr>
      <w:r>
        <w:rPr>
          <w:rStyle w:val="14"/>
          <w:rFonts w:hint="eastAsia" w:ascii="仿宋_GB2312" w:hAnsi="仿宋_GB2312" w:eastAsia="仿宋_GB2312" w:cs="Arial"/>
          <w:snapToGrid w:val="0"/>
          <w:color w:val="000000"/>
          <w:kern w:val="0"/>
          <w:sz w:val="32"/>
          <w:lang w:val="en-US" w:eastAsia="en-US" w:bidi="ar-SA"/>
        </w:rPr>
        <w:t>（</w:t>
      </w:r>
      <w:r>
        <w:rPr>
          <w:rStyle w:val="14"/>
          <w:rFonts w:hint="eastAsia" w:ascii="仿宋_GB2312" w:hAnsi="仿宋_GB2312" w:eastAsia="仿宋_GB2312" w:cs="Arial"/>
          <w:snapToGrid w:val="0"/>
          <w:color w:val="000000"/>
          <w:kern w:val="0"/>
          <w:sz w:val="32"/>
          <w:lang w:val="en-US" w:eastAsia="zh-CN" w:bidi="ar-SA"/>
        </w:rPr>
        <w:t>17</w:t>
      </w:r>
      <w:r>
        <w:rPr>
          <w:rStyle w:val="14"/>
          <w:rFonts w:hint="eastAsia" w:ascii="仿宋_GB2312" w:hAnsi="仿宋_GB2312" w:eastAsia="仿宋_GB2312" w:cs="Arial"/>
          <w:snapToGrid w:val="0"/>
          <w:color w:val="000000"/>
          <w:kern w:val="0"/>
          <w:sz w:val="32"/>
          <w:lang w:val="en-US" w:eastAsia="en-US" w:bidi="ar-SA"/>
        </w:rPr>
        <w:t>）区民政局：</w:t>
      </w:r>
      <w:r>
        <w:rPr>
          <w:rFonts w:hint="eastAsia" w:ascii="仿宋_GB2312" w:hAnsi="仿宋_GB2312" w:eastAsia="仿宋_GB2312" w:cs="仿宋_GB2312"/>
          <w:snapToGrid/>
          <w:color w:val="auto"/>
          <w:kern w:val="2"/>
          <w:sz w:val="32"/>
          <w:szCs w:val="32"/>
          <w:lang w:val="en-US" w:eastAsia="en-US" w:bidi="ar-SA"/>
        </w:rPr>
        <w:t>负责困难群众生活救助工作。</w:t>
      </w:r>
    </w:p>
    <w:p w14:paraId="32BCCF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en-US" w:bidi="ar-SA"/>
        </w:rPr>
        <w:t>（1</w:t>
      </w:r>
      <w:r>
        <w:rPr>
          <w:rStyle w:val="14"/>
          <w:rFonts w:hint="eastAsia" w:ascii="仿宋_GB2312" w:hAnsi="仿宋_GB2312" w:eastAsia="仿宋_GB2312" w:cs="Arial"/>
          <w:snapToGrid w:val="0"/>
          <w:color w:val="000000"/>
          <w:kern w:val="0"/>
          <w:sz w:val="32"/>
          <w:lang w:val="en-US" w:eastAsia="zh-CN" w:bidi="ar-SA"/>
        </w:rPr>
        <w:t>8</w:t>
      </w:r>
      <w:r>
        <w:rPr>
          <w:rStyle w:val="14"/>
          <w:rFonts w:hint="eastAsia" w:ascii="仿宋_GB2312" w:hAnsi="仿宋_GB2312" w:eastAsia="仿宋_GB2312" w:cs="Arial"/>
          <w:snapToGrid w:val="0"/>
          <w:color w:val="000000"/>
          <w:kern w:val="0"/>
          <w:sz w:val="32"/>
          <w:lang w:val="en-US" w:eastAsia="en-US" w:bidi="ar-SA"/>
        </w:rPr>
        <w:t>）区发展改革局：</w:t>
      </w:r>
      <w:r>
        <w:rPr>
          <w:rFonts w:hint="eastAsia" w:ascii="仿宋_GB2312" w:hAnsi="仿宋_GB2312" w:eastAsia="仿宋_GB2312" w:cs="仿宋_GB2312"/>
          <w:snapToGrid/>
          <w:color w:val="auto"/>
          <w:kern w:val="2"/>
          <w:sz w:val="32"/>
          <w:szCs w:val="32"/>
          <w:lang w:val="en-US" w:eastAsia="zh-CN" w:bidi="ar-SA"/>
        </w:rPr>
        <w:t>负责涉及饮用水水源地突发生态环境事件应急基础设施建设项目审批，将环境风险管理与应急救援体系、应急物资储备及恢复重建工作列入全区经济与社会发展规划。</w:t>
      </w:r>
    </w:p>
    <w:p w14:paraId="1E009EC7">
      <w:pPr>
        <w:keepNext/>
        <w:keepLines w:val="0"/>
        <w:pageBreakBefore w:val="0"/>
        <w:widowControl/>
        <w:kinsoku/>
        <w:wordWrap/>
        <w:overflowPunct/>
        <w:topLinePunct w:val="0"/>
        <w:autoSpaceDE w:val="0"/>
        <w:autoSpaceDN w:val="0"/>
        <w:bidi w:val="0"/>
        <w:adjustRightInd w:val="0"/>
        <w:snapToGrid w:val="0"/>
        <w:spacing w:line="560" w:lineRule="exact"/>
        <w:ind w:left="0" w:leftChars="0" w:right="95" w:firstLine="643" w:firstLineChars="200"/>
        <w:jc w:val="both"/>
        <w:textAlignment w:val="baseline"/>
        <w:rPr>
          <w:rFonts w:hint="eastAsia" w:ascii="Arial" w:hAnsi="Arial" w:eastAsia="仿宋_GB2312" w:cs="Arial"/>
          <w:snapToGrid w:val="0"/>
          <w:color w:val="000000"/>
          <w:kern w:val="0"/>
          <w:sz w:val="32"/>
          <w:szCs w:val="21"/>
          <w:lang w:val="en-US" w:eastAsia="zh-CN" w:bidi="ar-SA"/>
        </w:rPr>
      </w:pPr>
      <w:r>
        <w:rPr>
          <w:rStyle w:val="14"/>
          <w:rFonts w:ascii="仿宋_GB2312" w:hAnsi="仿宋_GB2312" w:eastAsia="仿宋_GB2312" w:cs="Arial"/>
          <w:snapToGrid w:val="0"/>
          <w:color w:val="000000"/>
          <w:kern w:val="0"/>
          <w:sz w:val="32"/>
          <w:lang w:val="en-US" w:eastAsia="en-US" w:bidi="ar-SA"/>
        </w:rPr>
        <w:t>（1</w:t>
      </w:r>
      <w:r>
        <w:rPr>
          <w:rStyle w:val="14"/>
          <w:rFonts w:hint="eastAsia" w:ascii="仿宋_GB2312" w:hAnsi="仿宋_GB2312" w:eastAsia="仿宋_GB2312" w:cs="Arial"/>
          <w:snapToGrid w:val="0"/>
          <w:color w:val="000000"/>
          <w:kern w:val="0"/>
          <w:sz w:val="32"/>
          <w:lang w:val="en-US" w:eastAsia="zh-CN" w:bidi="ar-SA"/>
        </w:rPr>
        <w:t>9</w:t>
      </w:r>
      <w:r>
        <w:rPr>
          <w:rStyle w:val="14"/>
          <w:rFonts w:ascii="仿宋_GB2312" w:hAnsi="仿宋_GB2312" w:eastAsia="仿宋_GB2312" w:cs="Arial"/>
          <w:snapToGrid w:val="0"/>
          <w:color w:val="000000"/>
          <w:kern w:val="0"/>
          <w:sz w:val="32"/>
          <w:lang w:val="en-US" w:eastAsia="en-US" w:bidi="ar-SA"/>
        </w:rPr>
        <w:t>）区人社局：</w:t>
      </w:r>
      <w:r>
        <w:rPr>
          <w:rFonts w:ascii="Arial" w:hAnsi="Arial" w:eastAsia="仿宋_GB2312" w:cs="Arial"/>
          <w:snapToGrid w:val="0"/>
          <w:color w:val="000000"/>
          <w:kern w:val="0"/>
          <w:sz w:val="32"/>
          <w:szCs w:val="21"/>
          <w:lang w:val="en-US" w:eastAsia="en-US" w:bidi="ar-SA"/>
        </w:rPr>
        <w:t>负责做好应急队伍人员抽调和保障工作</w:t>
      </w:r>
      <w:r>
        <w:rPr>
          <w:rFonts w:hint="eastAsia" w:ascii="Arial" w:hAnsi="Arial" w:eastAsia="仿宋_GB2312" w:cs="Arial"/>
          <w:snapToGrid w:val="0"/>
          <w:color w:val="000000"/>
          <w:kern w:val="0"/>
          <w:sz w:val="32"/>
          <w:szCs w:val="21"/>
          <w:lang w:val="en-US" w:eastAsia="zh-CN" w:bidi="ar-SA"/>
        </w:rPr>
        <w:t>。</w:t>
      </w:r>
    </w:p>
    <w:p w14:paraId="1E8DC86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4"/>
          <w:rFonts w:hint="eastAsia" w:ascii="仿宋_GB2312" w:hAnsi="仿宋_GB2312" w:eastAsia="仿宋_GB2312" w:cs="Arial"/>
          <w:b w:val="0"/>
          <w:bCs w:val="0"/>
          <w:snapToGrid w:val="0"/>
          <w:color w:val="000000"/>
          <w:kern w:val="0"/>
          <w:sz w:val="32"/>
          <w:lang w:val="en-US" w:eastAsia="en-US" w:bidi="ar-SA"/>
        </w:rPr>
      </w:pPr>
      <w:r>
        <w:rPr>
          <w:rStyle w:val="14"/>
          <w:rFonts w:ascii="仿宋_GB2312" w:hAnsi="仿宋_GB2312" w:eastAsia="仿宋_GB2312" w:cs="Arial"/>
          <w:snapToGrid w:val="0"/>
          <w:color w:val="000000"/>
          <w:kern w:val="0"/>
          <w:sz w:val="32"/>
          <w:lang w:val="en-US" w:eastAsia="en-US" w:bidi="ar-SA"/>
        </w:rPr>
        <w:t>（</w:t>
      </w:r>
      <w:r>
        <w:rPr>
          <w:rStyle w:val="14"/>
          <w:rFonts w:hint="eastAsia" w:ascii="仿宋_GB2312" w:hAnsi="仿宋_GB2312" w:eastAsia="仿宋_GB2312" w:cs="Arial"/>
          <w:snapToGrid w:val="0"/>
          <w:color w:val="000000"/>
          <w:kern w:val="0"/>
          <w:sz w:val="32"/>
          <w:lang w:val="en-US" w:eastAsia="zh-CN" w:bidi="ar-SA"/>
        </w:rPr>
        <w:t>20</w:t>
      </w:r>
      <w:r>
        <w:rPr>
          <w:rStyle w:val="14"/>
          <w:rFonts w:ascii="仿宋_GB2312" w:hAnsi="仿宋_GB2312" w:eastAsia="仿宋_GB2312" w:cs="Arial"/>
          <w:snapToGrid w:val="0"/>
          <w:color w:val="000000"/>
          <w:kern w:val="0"/>
          <w:sz w:val="32"/>
          <w:lang w:val="en-US" w:eastAsia="en-US" w:bidi="ar-SA"/>
        </w:rPr>
        <w:t>）区商务局：</w:t>
      </w:r>
      <w:r>
        <w:rPr>
          <w:rFonts w:ascii="Arial" w:hAnsi="Arial" w:eastAsia="仿宋_GB2312" w:cs="Arial"/>
          <w:snapToGrid w:val="0"/>
          <w:color w:val="000000"/>
          <w:kern w:val="0"/>
          <w:sz w:val="32"/>
          <w:szCs w:val="21"/>
          <w:lang w:val="en-US" w:eastAsia="en-US" w:bidi="ar-SA"/>
        </w:rPr>
        <w:t>负责组织调用应急物资和设备，组织应急</w:t>
      </w:r>
      <w:r>
        <w:rPr>
          <w:rStyle w:val="14"/>
          <w:rFonts w:hint="eastAsia" w:ascii="仿宋_GB2312" w:hAnsi="仿宋_GB2312" w:eastAsia="仿宋_GB2312" w:cs="Arial"/>
          <w:b w:val="0"/>
          <w:bCs w:val="0"/>
          <w:snapToGrid w:val="0"/>
          <w:color w:val="000000"/>
          <w:kern w:val="0"/>
          <w:sz w:val="32"/>
          <w:lang w:val="en-US" w:eastAsia="en-US" w:bidi="ar-SA"/>
        </w:rPr>
        <w:t>期间生活必需品的统筹调运，保障市场供应。</w:t>
      </w:r>
    </w:p>
    <w:p w14:paraId="1449F47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4"/>
          <w:rFonts w:hint="eastAsia" w:ascii="仿宋_GB2312" w:hAnsi="仿宋_GB2312" w:eastAsia="仿宋_GB2312" w:cs="Arial"/>
          <w:b w:val="0"/>
          <w:bCs w:val="0"/>
          <w:snapToGrid w:val="0"/>
          <w:color w:val="000000"/>
          <w:kern w:val="0"/>
          <w:sz w:val="32"/>
          <w:lang w:val="en-US" w:eastAsia="en-US" w:bidi="ar-SA"/>
        </w:rPr>
      </w:pPr>
      <w:r>
        <w:rPr>
          <w:rStyle w:val="14"/>
          <w:rFonts w:hint="eastAsia" w:ascii="仿宋_GB2312" w:hAnsi="仿宋_GB2312" w:eastAsia="仿宋_GB2312" w:cs="Arial"/>
          <w:snapToGrid w:val="0"/>
          <w:color w:val="000000"/>
          <w:kern w:val="0"/>
          <w:sz w:val="32"/>
          <w:lang w:val="en-US" w:eastAsia="en-US" w:bidi="ar-SA"/>
        </w:rPr>
        <w:t>（</w:t>
      </w:r>
      <w:r>
        <w:rPr>
          <w:rStyle w:val="14"/>
          <w:rFonts w:hint="eastAsia" w:ascii="仿宋_GB2312" w:hAnsi="仿宋_GB2312" w:eastAsia="仿宋_GB2312" w:cs="Arial"/>
          <w:snapToGrid w:val="0"/>
          <w:color w:val="000000"/>
          <w:kern w:val="0"/>
          <w:sz w:val="32"/>
          <w:lang w:val="en-US" w:eastAsia="zh-CN" w:bidi="ar-SA"/>
        </w:rPr>
        <w:t>21</w:t>
      </w:r>
      <w:r>
        <w:rPr>
          <w:rStyle w:val="14"/>
          <w:rFonts w:hint="eastAsia" w:ascii="仿宋_GB2312" w:hAnsi="仿宋_GB2312" w:eastAsia="仿宋_GB2312" w:cs="Arial"/>
          <w:snapToGrid w:val="0"/>
          <w:color w:val="000000"/>
          <w:kern w:val="0"/>
          <w:sz w:val="32"/>
          <w:lang w:val="en-US" w:eastAsia="en-US" w:bidi="ar-SA"/>
        </w:rPr>
        <w:t>）区总工会：</w:t>
      </w:r>
      <w:r>
        <w:rPr>
          <w:rStyle w:val="14"/>
          <w:rFonts w:hint="eastAsia" w:ascii="仿宋_GB2312" w:hAnsi="仿宋_GB2312" w:eastAsia="仿宋_GB2312" w:cs="Arial"/>
          <w:b w:val="0"/>
          <w:bCs w:val="0"/>
          <w:snapToGrid w:val="0"/>
          <w:color w:val="000000"/>
          <w:kern w:val="0"/>
          <w:sz w:val="32"/>
          <w:lang w:val="en-US" w:eastAsia="en-US" w:bidi="ar-SA"/>
        </w:rPr>
        <w:t>协助做好事故灾难伤亡人员的接洽，以及抚恤救济发放；负责维护事故单位职工的切身利益。</w:t>
      </w:r>
    </w:p>
    <w:p w14:paraId="5C5D7AF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4"/>
          <w:rFonts w:hint="eastAsia" w:ascii="仿宋_GB2312" w:hAnsi="仿宋_GB2312" w:eastAsia="仿宋_GB2312" w:cs="Arial"/>
          <w:b w:val="0"/>
          <w:bCs w:val="0"/>
          <w:snapToGrid w:val="0"/>
          <w:color w:val="000000"/>
          <w:kern w:val="0"/>
          <w:sz w:val="32"/>
          <w:lang w:val="en-US" w:eastAsia="en-US" w:bidi="ar-SA"/>
        </w:rPr>
      </w:pPr>
      <w:r>
        <w:rPr>
          <w:rStyle w:val="14"/>
          <w:rFonts w:hint="eastAsia" w:ascii="仿宋_GB2312" w:hAnsi="仿宋_GB2312" w:eastAsia="仿宋_GB2312" w:cs="Arial"/>
          <w:snapToGrid w:val="0"/>
          <w:color w:val="000000"/>
          <w:kern w:val="0"/>
          <w:sz w:val="32"/>
          <w:lang w:val="en-US" w:eastAsia="zh-CN" w:bidi="ar-SA"/>
        </w:rPr>
        <w:t>（22）区文体广电旅游局：</w:t>
      </w:r>
      <w:r>
        <w:rPr>
          <w:rStyle w:val="14"/>
          <w:rFonts w:hint="eastAsia" w:ascii="仿宋_GB2312" w:hAnsi="仿宋_GB2312" w:eastAsia="仿宋_GB2312" w:cs="Arial"/>
          <w:b w:val="0"/>
          <w:bCs w:val="0"/>
          <w:snapToGrid w:val="0"/>
          <w:color w:val="000000"/>
          <w:kern w:val="0"/>
          <w:sz w:val="32"/>
          <w:lang w:val="en-US" w:eastAsia="en-US" w:bidi="ar-SA"/>
        </w:rPr>
        <w:t>负责指导、协调全区公共文化场馆等涉文涉旅单位做好</w:t>
      </w:r>
      <w:r>
        <w:rPr>
          <w:rStyle w:val="14"/>
          <w:rFonts w:hint="eastAsia" w:ascii="仿宋_GB2312" w:hAnsi="仿宋_GB2312" w:eastAsia="仿宋_GB2312" w:cs="Arial"/>
          <w:b w:val="0"/>
          <w:bCs w:val="0"/>
          <w:snapToGrid w:val="0"/>
          <w:color w:val="000000"/>
          <w:kern w:val="0"/>
          <w:sz w:val="32"/>
          <w:lang w:val="en-US" w:eastAsia="zh-CN" w:bidi="ar-SA"/>
        </w:rPr>
        <w:t>饮用水水源保护区</w:t>
      </w:r>
      <w:r>
        <w:rPr>
          <w:rStyle w:val="14"/>
          <w:rFonts w:hint="eastAsia" w:ascii="仿宋_GB2312" w:hAnsi="仿宋_GB2312" w:eastAsia="仿宋_GB2312" w:cs="Arial"/>
          <w:b w:val="0"/>
          <w:bCs w:val="0"/>
          <w:snapToGrid w:val="0"/>
          <w:color w:val="000000"/>
          <w:kern w:val="0"/>
          <w:sz w:val="32"/>
          <w:lang w:val="en-US" w:eastAsia="en-US" w:bidi="ar-SA"/>
        </w:rPr>
        <w:t>突发生态环境事件的先期处置和人员疏散工作；督促指导重点旅游景区在环境敏感区域设置安全警示标识和应急防护设施；参与因旅游活动、文化经营活动引发的</w:t>
      </w:r>
      <w:r>
        <w:rPr>
          <w:rStyle w:val="14"/>
          <w:rFonts w:hint="eastAsia" w:ascii="仿宋_GB2312" w:hAnsi="仿宋_GB2312" w:eastAsia="仿宋_GB2312" w:cs="Arial"/>
          <w:b w:val="0"/>
          <w:bCs w:val="0"/>
          <w:snapToGrid w:val="0"/>
          <w:color w:val="000000"/>
          <w:kern w:val="0"/>
          <w:sz w:val="32"/>
          <w:lang w:val="en-US" w:eastAsia="zh-CN" w:bidi="ar-SA"/>
        </w:rPr>
        <w:t>饮用水水源保护区</w:t>
      </w:r>
      <w:r>
        <w:rPr>
          <w:rStyle w:val="14"/>
          <w:rFonts w:hint="eastAsia" w:ascii="仿宋_GB2312" w:hAnsi="仿宋_GB2312" w:eastAsia="仿宋_GB2312" w:cs="Arial"/>
          <w:b w:val="0"/>
          <w:bCs w:val="0"/>
          <w:snapToGrid w:val="0"/>
          <w:color w:val="000000"/>
          <w:kern w:val="0"/>
          <w:sz w:val="32"/>
          <w:lang w:val="en-US" w:eastAsia="en-US" w:bidi="ar-SA"/>
        </w:rPr>
        <w:t>突发生态环境事件调查处理</w:t>
      </w:r>
      <w:r>
        <w:rPr>
          <w:rStyle w:val="14"/>
          <w:rFonts w:hint="eastAsia" w:ascii="仿宋_GB2312" w:hAnsi="仿宋_GB2312" w:eastAsia="仿宋_GB2312" w:cs="Arial"/>
          <w:b w:val="0"/>
          <w:bCs w:val="0"/>
          <w:snapToGrid w:val="0"/>
          <w:color w:val="000000"/>
          <w:kern w:val="0"/>
          <w:sz w:val="32"/>
          <w:lang w:val="en-US" w:eastAsia="zh-CN" w:bidi="ar-SA"/>
        </w:rPr>
        <w:t>及修复赔偿</w:t>
      </w:r>
      <w:r>
        <w:rPr>
          <w:rStyle w:val="14"/>
          <w:rFonts w:hint="eastAsia" w:ascii="仿宋_GB2312" w:hAnsi="仿宋_GB2312" w:eastAsia="仿宋_GB2312" w:cs="Arial"/>
          <w:b w:val="0"/>
          <w:bCs w:val="0"/>
          <w:snapToGrid w:val="0"/>
          <w:color w:val="000000"/>
          <w:kern w:val="0"/>
          <w:sz w:val="32"/>
          <w:lang w:val="en-US" w:eastAsia="en-US" w:bidi="ar-SA"/>
        </w:rPr>
        <w:t>工作。</w:t>
      </w:r>
    </w:p>
    <w:p w14:paraId="16FF14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4"/>
          <w:rFonts w:hint="eastAsia" w:ascii="仿宋_GB2312" w:hAnsi="仿宋_GB2312" w:eastAsia="仿宋_GB2312" w:cs="Arial"/>
          <w:b w:val="0"/>
          <w:bCs w:val="0"/>
          <w:snapToGrid w:val="0"/>
          <w:color w:val="000000"/>
          <w:kern w:val="0"/>
          <w:sz w:val="32"/>
          <w:lang w:val="en-US" w:eastAsia="zh-CN" w:bidi="ar-SA"/>
        </w:rPr>
      </w:pPr>
      <w:r>
        <w:rPr>
          <w:rStyle w:val="14"/>
          <w:rFonts w:hint="eastAsia" w:ascii="仿宋_GB2312" w:hAnsi="仿宋_GB2312" w:eastAsia="仿宋_GB2312" w:cs="Arial"/>
          <w:snapToGrid w:val="0"/>
          <w:color w:val="000000"/>
          <w:kern w:val="0"/>
          <w:sz w:val="32"/>
          <w:lang w:val="en-US" w:eastAsia="zh-CN" w:bidi="ar-SA"/>
        </w:rPr>
        <w:t>（23）区林草局：</w:t>
      </w:r>
      <w:r>
        <w:rPr>
          <w:rStyle w:val="14"/>
          <w:rFonts w:hint="eastAsia" w:ascii="仿宋_GB2312" w:hAnsi="仿宋_GB2312" w:eastAsia="仿宋_GB2312" w:cs="Arial"/>
          <w:b w:val="0"/>
          <w:bCs w:val="0"/>
          <w:snapToGrid w:val="0"/>
          <w:color w:val="000000"/>
          <w:kern w:val="0"/>
          <w:sz w:val="32"/>
          <w:lang w:val="en-US" w:eastAsia="zh-CN" w:bidi="ar-SA"/>
        </w:rPr>
        <w:t>负责饮用水水源保护区突发生态环境事件对林地、草原等污染情况进行调查鉴定并协调处理。</w:t>
      </w:r>
    </w:p>
    <w:p w14:paraId="05CDE0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zh-CN" w:bidi="ar-SA"/>
        </w:rPr>
      </w:pPr>
      <w:r>
        <w:rPr>
          <w:rStyle w:val="14"/>
          <w:rFonts w:hint="eastAsia" w:ascii="仿宋_GB2312" w:hAnsi="仿宋_GB2312" w:eastAsia="仿宋_GB2312" w:cs="Arial"/>
          <w:snapToGrid w:val="0"/>
          <w:color w:val="000000"/>
          <w:kern w:val="0"/>
          <w:sz w:val="32"/>
          <w:lang w:val="en-US" w:eastAsia="zh-CN" w:bidi="ar-SA"/>
        </w:rPr>
        <w:t>（24）各乡镇、街道：</w:t>
      </w:r>
      <w:r>
        <w:rPr>
          <w:rFonts w:hint="eastAsia" w:ascii="仿宋_GB2312" w:hAnsi="仿宋_GB2312" w:eastAsia="仿宋_GB2312" w:cs="仿宋_GB2312"/>
          <w:snapToGrid/>
          <w:color w:val="auto"/>
          <w:kern w:val="2"/>
          <w:sz w:val="32"/>
          <w:szCs w:val="32"/>
          <w:lang w:val="en-US" w:eastAsia="zh-CN" w:bidi="ar-SA"/>
        </w:rPr>
        <w:t>负责本辖区的饮用水水源保护区突发生态环境事件控制、人员救助、人员疏散、秩序维护、救援保障、受灾群众安抚等各项工作，配合上级应急救援小组的调查处置工作。</w:t>
      </w:r>
    </w:p>
    <w:p w14:paraId="57E6E517">
      <w:pPr>
        <w:keepNext/>
        <w:keepLines w:val="0"/>
        <w:pageBreakBefore w:val="0"/>
        <w:widowControl/>
        <w:kinsoku/>
        <w:wordWrap/>
        <w:overflowPunct/>
        <w:topLinePunct w:val="0"/>
        <w:autoSpaceDE w:val="0"/>
        <w:autoSpaceDN w:val="0"/>
        <w:bidi w:val="0"/>
        <w:adjustRightInd w:val="0"/>
        <w:snapToGrid w:val="0"/>
        <w:spacing w:line="560" w:lineRule="exact"/>
        <w:ind w:right="95" w:firstLine="643" w:firstLineChars="200"/>
        <w:jc w:val="both"/>
        <w:textAlignment w:val="baseline"/>
        <w:rPr>
          <w:rFonts w:ascii="Arial" w:hAnsi="Arial" w:eastAsia="仿宋_GB2312" w:cs="Arial"/>
          <w:snapToGrid w:val="0"/>
          <w:color w:val="000000"/>
          <w:kern w:val="0"/>
          <w:sz w:val="32"/>
          <w:szCs w:val="21"/>
          <w:lang w:val="en-US" w:eastAsia="en-US" w:bidi="ar-SA"/>
        </w:rPr>
      </w:pPr>
      <w:r>
        <w:rPr>
          <w:rStyle w:val="14"/>
          <w:rFonts w:ascii="仿宋_GB2312" w:hAnsi="仿宋_GB2312" w:eastAsia="仿宋_GB2312" w:cs="Arial"/>
          <w:snapToGrid w:val="0"/>
          <w:color w:val="000000"/>
          <w:kern w:val="0"/>
          <w:sz w:val="32"/>
          <w:lang w:val="en-US" w:eastAsia="en-US" w:bidi="ar-SA"/>
        </w:rPr>
        <w:t>（2</w:t>
      </w:r>
      <w:r>
        <w:rPr>
          <w:rStyle w:val="14"/>
          <w:rFonts w:hint="eastAsia" w:ascii="仿宋_GB2312" w:hAnsi="仿宋_GB2312" w:eastAsia="仿宋_GB2312" w:cs="Arial"/>
          <w:snapToGrid w:val="0"/>
          <w:color w:val="000000"/>
          <w:kern w:val="0"/>
          <w:sz w:val="32"/>
          <w:lang w:val="en-US" w:eastAsia="zh-CN" w:bidi="ar-SA"/>
        </w:rPr>
        <w:t>5</w:t>
      </w:r>
      <w:r>
        <w:rPr>
          <w:rStyle w:val="14"/>
          <w:rFonts w:ascii="仿宋_GB2312" w:hAnsi="仿宋_GB2312" w:eastAsia="仿宋_GB2312" w:cs="Arial"/>
          <w:snapToGrid w:val="0"/>
          <w:color w:val="000000"/>
          <w:kern w:val="0"/>
          <w:sz w:val="32"/>
          <w:lang w:val="en-US" w:eastAsia="en-US" w:bidi="ar-SA"/>
        </w:rPr>
        <w:t>）企事业单位：</w:t>
      </w:r>
      <w:r>
        <w:rPr>
          <w:rFonts w:ascii="Arial" w:hAnsi="Arial" w:eastAsia="仿宋_GB2312" w:cs="Arial"/>
          <w:snapToGrid w:val="0"/>
          <w:color w:val="000000"/>
          <w:kern w:val="0"/>
          <w:sz w:val="32"/>
          <w:szCs w:val="21"/>
          <w:lang w:val="en-US" w:eastAsia="en-US" w:bidi="ar-SA"/>
        </w:rPr>
        <w:t>各企事业单位是环境应急管理的责任主体，应采取积极的预防和预警措施，健全应急机制，编制应急预案，组建环境应急救援队伍，配备必要的应急物资，落实安全生产和环境管理规定，负责事件处置工作。</w:t>
      </w:r>
    </w:p>
    <w:p w14:paraId="2F3D0111">
      <w:pPr>
        <w:keepNext/>
        <w:keepLines w:val="0"/>
        <w:pageBreakBefore w:val="0"/>
        <w:widowControl/>
        <w:kinsoku/>
        <w:wordWrap/>
        <w:overflowPunct/>
        <w:topLinePunct w:val="0"/>
        <w:autoSpaceDE w:val="0"/>
        <w:autoSpaceDN w:val="0"/>
        <w:bidi w:val="0"/>
        <w:adjustRightInd w:val="0"/>
        <w:snapToGrid w:val="0"/>
        <w:spacing w:line="560" w:lineRule="exact"/>
        <w:ind w:right="95" w:firstLine="640" w:firstLineChars="200"/>
        <w:jc w:val="both"/>
        <w:textAlignment w:val="baseline"/>
        <w:rPr>
          <w:rFonts w:hint="eastAsia"/>
          <w:lang w:val="en-US" w:eastAsia="zh-CN"/>
        </w:rPr>
      </w:pPr>
      <w:r>
        <w:rPr>
          <w:rFonts w:ascii="Arial" w:hAnsi="Arial" w:eastAsia="仿宋_GB2312" w:cs="Arial"/>
          <w:snapToGrid w:val="0"/>
          <w:color w:val="000000"/>
          <w:kern w:val="0"/>
          <w:sz w:val="32"/>
          <w:szCs w:val="21"/>
          <w:lang w:val="en-US" w:eastAsia="en-US" w:bidi="ar-SA"/>
        </w:rPr>
        <w:t>发生</w:t>
      </w:r>
      <w:r>
        <w:rPr>
          <w:rFonts w:hint="eastAsia" w:ascii="Arial" w:hAnsi="Arial" w:eastAsia="仿宋_GB2312" w:cs="Arial"/>
          <w:snapToGrid w:val="0"/>
          <w:color w:val="000000"/>
          <w:kern w:val="0"/>
          <w:sz w:val="32"/>
          <w:szCs w:val="21"/>
          <w:lang w:val="en-US" w:eastAsia="zh-CN" w:bidi="ar-SA"/>
        </w:rPr>
        <w:t>饮用水水源保护区突发生态环境事件</w:t>
      </w:r>
      <w:r>
        <w:rPr>
          <w:rFonts w:ascii="Arial" w:hAnsi="Arial" w:eastAsia="仿宋_GB2312" w:cs="Arial"/>
          <w:snapToGrid w:val="0"/>
          <w:color w:val="000000"/>
          <w:kern w:val="0"/>
          <w:sz w:val="32"/>
          <w:szCs w:val="21"/>
          <w:lang w:val="en-US" w:eastAsia="en-US" w:bidi="ar-SA"/>
        </w:rPr>
        <w:t>的相关单位和企业应立即启动应急预案，负责本单位受事故威胁人员的疏散、财产转移，采取相应的措施进行应急处置。当事故影响超出企业处置能力时，应及时向事发地乡镇、街道和相关部门报告相关信息，请求救援。政府现场环境应急指挥部成立后，事发单位应积极参与救援和处置工作，协助事故调查、取证，提供污染物相关信息资料，做好相关善后工作。</w:t>
      </w:r>
    </w:p>
    <w:p w14:paraId="470CB1B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en-US"/>
        </w:rPr>
      </w:pPr>
      <w:r>
        <w:rPr>
          <w:rFonts w:hint="eastAsia" w:ascii="黑体" w:hAnsi="Times New Roman" w:eastAsia="黑体" w:cs="Times New Roman"/>
          <w:snapToGrid/>
          <w:color w:val="auto"/>
          <w:kern w:val="0"/>
          <w:sz w:val="32"/>
          <w:szCs w:val="32"/>
          <w:lang w:val="en-US" w:eastAsia="en-US"/>
        </w:rPr>
        <w:t>3.监测预警</w:t>
      </w:r>
    </w:p>
    <w:p w14:paraId="69A03435">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3.1 监测与预防</w:t>
      </w:r>
    </w:p>
    <w:p w14:paraId="7A1A1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坚持“早发现、早报告、早处置”原则，张掖市生态环境局甘州分局加强对饮用水水源保护区例行环境监测数据的综合分析，利用现代信息技术对辖区内可能导致突发生态环境事件的风险隐患进行排查，建立健全突发生态环境事件风险管理体系、环境风险源基础信息数据库及环境风险源档案，做好信息的收集、分析和研判。</w:t>
      </w:r>
    </w:p>
    <w:p w14:paraId="4AF1DD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根据《集中式饮用水源环境保护指南（试行）》中饮用水水源环境风险主要包括：固定源、流动源和非点源三大类。</w:t>
      </w:r>
    </w:p>
    <w:p w14:paraId="2617BB24">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3.1.1 固定风险源预防措施</w:t>
      </w:r>
    </w:p>
    <w:p w14:paraId="1712C2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市生态环境局甘州分局、区应急管理局等相关部门依据工作职责，重点针对饮用水水源保护区、供水水厂及主要供水管网沿线周边工业企业开展常态化固定风险源隐患排查防控工作。按照《危险化学品安全管理条例》《石油天然气管道保护法》等要求，对危险化学品管理、废水处理设施等重点环节进行排查，开展防范工作。区应急管理局对特殊风险单位，严格按照相应的应急管理指南开展风险排查和防范工作。市生态环境局甘州分局依托国家和地方组织的风险源调查工作，严格落实“一源一档”管理要求，实施分类管控、动态更新，从源头降低固定源突发污染隐患。</w:t>
      </w:r>
    </w:p>
    <w:p w14:paraId="31B54B44">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3.1.2 流动风险源预防措施</w:t>
      </w:r>
    </w:p>
    <w:p w14:paraId="0D07F6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市生态环境局甘州分局、市公安局甘州分局、区交通运输局等部门根据职责协同推进饮用水水源保护区流动风险源常态化管控工作。督促危化品运输车单位落实专业运输车辆和运输人员的资质要求和应急培训。运输人员应了解所运输物品的特性及其包装物、容器的使用要求，以及出现危险情况时的应急处置方法。危险品运输工具根据运输物品的危险性，采取相应的安全防护措施，配备必要的防护用品和应急救援器材。必要时可以限制车辆运输路线和运输时段，严禁非法倾倒污染物。</w:t>
      </w:r>
    </w:p>
    <w:p w14:paraId="2A89A8D7">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3.1.3 非点源风险源预防措施</w:t>
      </w:r>
    </w:p>
    <w:p w14:paraId="448713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区农业农村局要科学引导农业种植，减少农业种植中有机氯、有机磷、氨基甲酸酯等杀虫剂的使用，减少氮肥施用，有效防范氮素累积造成地下水及水源地水体污染风险。区水务局要严格遵守再生水回用标准，禁止使用不符合要求的污水进行灌溉，减少污染物在土壤中的累积，避免污染地下水。</w:t>
      </w:r>
    </w:p>
    <w:p w14:paraId="66887F69">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3.1.4 供水安全保障机制</w:t>
      </w:r>
    </w:p>
    <w:p w14:paraId="1094948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区水务局负责指导和督促下辖水厂完善水质应急处理设施和物资保障，强化进水水质深度处理能力。水厂要合理调度备用水源，当发生水质异常突发事件时，可与周边水厂互为备用水源，保障供水安全。</w:t>
      </w:r>
    </w:p>
    <w:p w14:paraId="1CC20F92">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3.1.5 特殊时期的水源风险防范措施</w:t>
      </w:r>
    </w:p>
    <w:p w14:paraId="5E47026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在发生地震、汛期、旱期、雨雪冰冻等特殊时期，对饮用水水源保护区的风险防范应更加严格谨慎。市生态环境局甘州分局要加强水源巡查和保护的宣传，增加水源监测频次；对饮用水水源保护区周边重点污染源进行全面排查，重点防范特殊时期企业违法偷排。</w:t>
      </w:r>
    </w:p>
    <w:p w14:paraId="2AEFF3C7">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3.2 信息收集与研判</w:t>
      </w:r>
    </w:p>
    <w:p w14:paraId="1682CB6E">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3.2.1 信息收集</w:t>
      </w:r>
    </w:p>
    <w:p w14:paraId="379FFF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市生态环境局甘州分局通过有关乡镇、街道和部门单位以及媒体公众等，多渠道收集饮用水水源保护区突发生态环境事件信息。当其它突发事件可能引发饮用水水源保护区环境污染时，有关乡镇、街道和部门单位应开展对环境污染信息的收集、综合分析，并及时向市生态环境局甘州分局通报。</w:t>
      </w:r>
    </w:p>
    <w:p w14:paraId="1353FC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（1）企业事业单位排污引发的饮用水水源保护区突发生态环境事件信息接收、报告由市生态环境局甘州分局负责。</w:t>
      </w:r>
    </w:p>
    <w:p w14:paraId="76C0D9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（2）交通事故引发的饮用水水源保护区突发生态环境事件信息接收、报告由市公安局甘州分局负责。</w:t>
      </w:r>
    </w:p>
    <w:p w14:paraId="6AD8D9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（3）由调引水或水质性缺水引发的饮用水水源保护区突发生态环境事件信息接收、报告由区水务局和市生态环境局甘州分局负责。</w:t>
      </w:r>
    </w:p>
    <w:p w14:paraId="0FF0EF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（4）生产安全事故及自然灾害引发的饮用水水源保护区突发生态环境事件信息接收、报告由区应急管理局负责。</w:t>
      </w:r>
    </w:p>
    <w:p w14:paraId="3F1DB6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有关部门要加强饮用水水源保护区日常巡查，发现问题及时上报。同时与周边相邻行政区域政府之间建立信息收集与共享渠道，获取突发生态环境事件信息。</w:t>
      </w:r>
    </w:p>
    <w:p w14:paraId="0FF1107E">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3.2.2 信息研判</w:t>
      </w:r>
    </w:p>
    <w:p w14:paraId="733B28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接到突发事件报告的有关人员和事故发生单位，值班人员应做好详细记录，包括时间、地点、人物、事件及其状况，并第一时间通报区应急指挥部办公室。在接到饮用水水源保护区突发生态环境事件信息或监测到相关信息后，区应急指挥部办公室第一时间开展以下工作：</w:t>
      </w:r>
    </w:p>
    <w:p w14:paraId="356C9A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（1）核实信息的真实性。</w:t>
      </w:r>
    </w:p>
    <w:p w14:paraId="682A98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（2）进一步收集信息，及时通报区应急管理局、区水务局、区住建局、市公安局甘州分局、 区交通运输局以及事发地乡镇、街道等相关单位，共同开展信息收集工作。</w:t>
      </w:r>
    </w:p>
    <w:p w14:paraId="588F29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信息核实后，第一时间将有关信息报告区政府。接到信息报告后，区政府立即组织有关部门和应急专家进行会商，研判水质变化趋势，若判断可能对水源保护区水质造成影响，立即成立现场应急指挥部，并启动应急预案。</w:t>
      </w:r>
    </w:p>
    <w:p w14:paraId="38394A9C">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3.3 预警分级</w:t>
      </w:r>
    </w:p>
    <w:p w14:paraId="46459CD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auto"/>
          <w:kern w:val="0"/>
          <w:sz w:val="32"/>
          <w:szCs w:val="21"/>
          <w:lang w:val="en-US" w:eastAsia="zh-CN"/>
        </w:rPr>
      </w:pPr>
      <w:r>
        <w:rPr>
          <w:rFonts w:hint="eastAsia" w:ascii="仿宋_GB2312" w:hAnsi="仿宋_GB2312" w:eastAsia="仿宋_GB2312" w:cs="Arial"/>
          <w:snapToGrid w:val="0"/>
          <w:color w:val="auto"/>
          <w:kern w:val="0"/>
          <w:sz w:val="32"/>
          <w:szCs w:val="21"/>
          <w:lang w:val="en-US" w:eastAsia="zh-CN"/>
        </w:rPr>
        <w:t>根据水源地生态环境敏感性、生态环境保护的重要性以及突发生态环境事件的紧迫性，以及国家、甘肃省、张掖市突发生态环境事件应急预案相关要求，甘州区饮用水水源保护区突发生态环境事件预警分级确定为橙色和红色两级预警。</w:t>
      </w:r>
    </w:p>
    <w:p w14:paraId="24BB50CC">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auto"/>
          <w:kern w:val="0"/>
          <w:sz w:val="32"/>
          <w:szCs w:val="21"/>
          <w:lang w:val="en-US" w:eastAsia="zh-CN"/>
        </w:rPr>
      </w:pPr>
      <w:r>
        <w:rPr>
          <w:rFonts w:hint="eastAsia" w:ascii="仿宋_GB2312" w:hAnsi="仿宋_GB2312" w:eastAsia="仿宋_GB2312" w:cs="Arial"/>
          <w:snapToGrid w:val="0"/>
          <w:color w:val="auto"/>
          <w:kern w:val="0"/>
          <w:sz w:val="32"/>
          <w:szCs w:val="21"/>
          <w:lang w:val="en-US" w:eastAsia="zh-CN"/>
        </w:rPr>
        <w:t>因环境污染造成水源地水质影响可能较大时、可能影响取水时，发布红色预警；对水源地水质影响可能较小、可能不影响取水时，发布橙色预警。</w:t>
      </w:r>
    </w:p>
    <w:p w14:paraId="298A61D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auto"/>
          <w:kern w:val="0"/>
          <w:sz w:val="32"/>
          <w:szCs w:val="21"/>
          <w:lang w:val="en-US" w:eastAsia="zh-CN"/>
        </w:rPr>
      </w:pPr>
      <w:r>
        <w:rPr>
          <w:rFonts w:hint="eastAsia" w:ascii="仿宋_GB2312" w:hAnsi="仿宋_GB2312" w:eastAsia="仿宋_GB2312" w:cs="Arial"/>
          <w:snapToGrid w:val="0"/>
          <w:color w:val="auto"/>
          <w:kern w:val="0"/>
          <w:sz w:val="32"/>
          <w:szCs w:val="21"/>
          <w:lang w:val="en-US" w:eastAsia="zh-CN"/>
        </w:rPr>
        <w:t>发布预警，即应采取预警行动或同时采取应急措施。一般发布水源地橙色预警时，仅采取预警行动；发布水源地红色预警时，在采取预警行动的同时，应启动应急措施。</w:t>
      </w:r>
    </w:p>
    <w:p w14:paraId="6F708929">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3.4 预警的启动条件</w:t>
      </w:r>
    </w:p>
    <w:p w14:paraId="4299D6FE">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3.4.1 红色预警启动条件</w:t>
      </w:r>
    </w:p>
    <w:p w14:paraId="2330E0D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Arial"/>
          <w:snapToGrid w:val="0"/>
          <w:color w:val="auto"/>
          <w:kern w:val="0"/>
          <w:sz w:val="32"/>
          <w:szCs w:val="21"/>
          <w:lang w:val="en-US" w:eastAsia="zh-CN"/>
        </w:rPr>
      </w:pPr>
      <w:r>
        <w:rPr>
          <w:rFonts w:hint="eastAsia" w:ascii="仿宋_GB2312" w:hAnsi="仿宋_GB2312" w:eastAsia="仿宋_GB2312" w:cs="Arial"/>
          <w:snapToGrid w:val="0"/>
          <w:color w:val="auto"/>
          <w:kern w:val="0"/>
          <w:sz w:val="32"/>
          <w:szCs w:val="21"/>
          <w:lang w:val="en-US" w:eastAsia="zh-CN"/>
        </w:rPr>
        <w:t>①通过信息报告发现，在一级、二级保护区内发生突发生态环境事件。</w:t>
      </w:r>
    </w:p>
    <w:p w14:paraId="24026A9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Arial"/>
          <w:snapToGrid w:val="0"/>
          <w:color w:val="auto"/>
          <w:kern w:val="0"/>
          <w:sz w:val="32"/>
          <w:szCs w:val="21"/>
          <w:lang w:val="en-US" w:eastAsia="zh-CN"/>
        </w:rPr>
      </w:pPr>
      <w:r>
        <w:rPr>
          <w:rFonts w:hint="eastAsia" w:ascii="仿宋_GB2312" w:hAnsi="仿宋_GB2312" w:eastAsia="仿宋_GB2312" w:cs="Arial"/>
          <w:snapToGrid w:val="0"/>
          <w:color w:val="auto"/>
          <w:kern w:val="0"/>
          <w:sz w:val="32"/>
          <w:szCs w:val="21"/>
          <w:lang w:val="en-US" w:eastAsia="zh-CN"/>
        </w:rPr>
        <w:t>②通过信息报告发现，在二级保护区上游汇水区域 4 小时流程范围内发生固定源或流动源突发生态环境事件，或污染物已扩散至距水源保护区上游连接水体的直线距离不足 100 米的陆域或水域。</w:t>
      </w:r>
    </w:p>
    <w:p w14:paraId="12B0CE4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snapToGrid w:val="0"/>
          <w:color w:val="auto"/>
          <w:kern w:val="0"/>
          <w:sz w:val="32"/>
          <w:szCs w:val="21"/>
          <w:lang w:val="en-US" w:eastAsia="zh-CN"/>
        </w:rPr>
        <w:t>③通过信息报告发现，在二级保护区上游汇水区域 8 小时流程范围内发生固定源或流动源突发生态环境事件，或污染物</w:t>
      </w:r>
      <w:r>
        <w:rPr>
          <w:rFonts w:hint="eastAsia" w:ascii="仿宋_GB2312" w:hAnsi="仿宋_GB2312" w:eastAsia="仿宋_GB2312" w:cs="仿宋_GB2312"/>
          <w:snapToGrid/>
          <w:color w:val="auto"/>
          <w:kern w:val="2"/>
          <w:sz w:val="32"/>
          <w:szCs w:val="32"/>
          <w:lang w:val="en-US" w:eastAsia="zh-CN" w:bidi="ar-SA"/>
        </w:rPr>
        <w:t>已扩散至距水源保护区上游连接水体的直线距离不足 200 米的陆域或水域，经水质监测和信息研判，判断污染物迁移至取水口位置时，相应指标浓度仍会超标的。</w:t>
      </w:r>
    </w:p>
    <w:p w14:paraId="73C1460E">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④通过监测发现，水源保护区或其上游连接水体理化指标异常。</w:t>
      </w:r>
    </w:p>
    <w:p w14:paraId="2C1936C6">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a.在二级保护区内，出现水质监测指标超标或生物综合毒性异常的。</w:t>
      </w:r>
    </w:p>
    <w:p w14:paraId="0F893FFD">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b.在二级保护区上游 8 小时流程范围内， 出现水质监测指标、有毒有害物质或生物综合毒性异常，且污染物浓度持续升高的。</w:t>
      </w:r>
    </w:p>
    <w:p w14:paraId="3ABD74BA">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c.在二级保护区上游 4 小时流程范围内， 出现水质监测指标、有毒有害物质或生物综合毒性异常的。</w:t>
      </w:r>
    </w:p>
    <w:p w14:paraId="37A1A309">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⑤通过监测发现，水源保护区或其上游连接水体感官性状异常，即水体出现异常颜色或气味的。</w:t>
      </w:r>
    </w:p>
    <w:p w14:paraId="510F9166">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⑥通过监测发现，水源保护区或其上游连接水体生态指标异常，即水面出现大面积死鱼或生物综合毒性异常并经实验室监测后确认的。</w:t>
      </w:r>
    </w:p>
    <w:p w14:paraId="0B964E68">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3.4.2 橙色预警启动条件</w:t>
      </w:r>
    </w:p>
    <w:p w14:paraId="3BBEB4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①当污染物迁移至水源地应急预案适用的地域范围，但水源保护区或其连接水体尚未受到污染；</w:t>
      </w:r>
    </w:p>
    <w:p w14:paraId="36A338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②污染物已进入水源保护区上游连接水体，但应急专家组研判认为对水源地水质影响可能较小。</w:t>
      </w:r>
    </w:p>
    <w:p w14:paraId="3A17F314">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3.5 预警发布</w:t>
      </w:r>
    </w:p>
    <w:p w14:paraId="122717F9">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指挥部办公室根据收集到的信息，对饮用水水源保护区突发生态环境事件进行预判，上报指挥部，启动相应预警。</w:t>
      </w:r>
    </w:p>
    <w:p w14:paraId="30B35A9F">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指挥部办公室研判可能发生一般突发生态环境事件时，应当及时向区政府提出预警信息发布建议，同时通报相关部门和单位。</w:t>
      </w:r>
    </w:p>
    <w:p w14:paraId="0460ADD0">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指挥部办公室提供预警信息通稿，通过以下渠道或方式发布区级预警信息或转发市级预警信息，并通报可能影响到的相关地区。</w:t>
      </w:r>
    </w:p>
    <w:p w14:paraId="71C62843">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（1）通过区委宣传部联系各相关主要媒体发布信息；</w:t>
      </w:r>
    </w:p>
    <w:p w14:paraId="284E7827">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（2）甘州区政府门户网站（http://www.gsgz.gov.cn/）；</w:t>
      </w:r>
    </w:p>
    <w:p w14:paraId="2BBC3B92">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（3）甘州区广播电视台；</w:t>
      </w:r>
    </w:p>
    <w:p w14:paraId="2D40A04C">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（4）政务微博、微信、手机短信、电子公开显示屏、智能终端等其他方式。</w:t>
      </w:r>
    </w:p>
    <w:p w14:paraId="151F4CD7">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对精神病人等特殊人群，医院、学校等特殊场所及报警盲区等应当采取有针对性的公告方式。</w:t>
      </w:r>
    </w:p>
    <w:p w14:paraId="2EAFBD77">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预警公告内容主要包括：突发饮用水水源保护区生态环境事件名称、预警级别、预警区域或场所、预警期起止时间、影响估计、拟采取的应对措施和发布机关等。</w:t>
      </w:r>
    </w:p>
    <w:p w14:paraId="59871AF2">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预警信息发布后，可根据事态发展、采取措施的效果，适时调整预警级别并再次发布。</w:t>
      </w:r>
    </w:p>
    <w:p w14:paraId="0769E092">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3.6 预警行动</w:t>
      </w:r>
    </w:p>
    <w:p w14:paraId="3B9D04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现场应急指挥部发布预警后，按照饮用水水源保护区突发环境事件级别，由现场应急指挥部总指挥按照本预案中各成员单位职责和名单，迅速组建现场应急工作组，跟踪开展事态研判。</w:t>
      </w:r>
    </w:p>
    <w:p w14:paraId="20EF7E95">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红色预警行动包括以下内容：</w:t>
      </w:r>
    </w:p>
    <w:p w14:paraId="65FB9155">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（1）按规定程序启动相关应急预案。</w:t>
      </w:r>
    </w:p>
    <w:p w14:paraId="07E75331">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（2）受应急指挥部任命的现场应急指挥部总指挥第一时间到达现场，组织开展应急响应工作。</w:t>
      </w:r>
    </w:p>
    <w:p w14:paraId="6CA1D2A4">
      <w:pPr>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（3）通知现场应急指挥部各成员单位做好应急准备，进入待命状态，必要时到达现场开展相关工作。</w:t>
      </w:r>
    </w:p>
    <w:p w14:paraId="2C23485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auto"/>
          <w:kern w:val="0"/>
          <w:sz w:val="32"/>
          <w:szCs w:val="21"/>
          <w:lang w:val="en-US" w:eastAsia="zh-CN"/>
        </w:rPr>
        <w:t>（4）通知水源地相关供水单位进入待命状态，做好停止取</w:t>
      </w:r>
      <w:r>
        <w:rPr>
          <w:rFonts w:hint="eastAsia" w:ascii="仿宋_GB2312" w:hAnsi="仿宋_GB2312" w:eastAsia="仿宋_GB2312" w:cs="Arial"/>
          <w:snapToGrid w:val="0"/>
          <w:color w:val="000000"/>
          <w:kern w:val="0"/>
          <w:sz w:val="32"/>
          <w:szCs w:val="21"/>
          <w:lang w:val="en-US" w:eastAsia="zh-CN"/>
        </w:rPr>
        <w:t>水、强化处理（深度处理）、低压供水或启动备用水源等准备。</w:t>
      </w:r>
    </w:p>
    <w:p w14:paraId="3067E42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（5）加强信息监控，核实突发生态环境事件污染来源、进入水体的污染物种类和总量、污染扩散范围等信息。</w:t>
      </w:r>
    </w:p>
    <w:p w14:paraId="650F3A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（6）对水源地和连接水体开展应急监测或做好应急监测准备。</w:t>
      </w:r>
    </w:p>
    <w:p w14:paraId="32B7A6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（7）做好事件信息上报和通报。</w:t>
      </w:r>
    </w:p>
    <w:p w14:paraId="0AB256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（8）调集所需应急物资和设备，做好应急保障。</w:t>
      </w:r>
    </w:p>
    <w:p w14:paraId="33B878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（9）在涉险区域设置注意事项提示或事件危害警告标志。</w:t>
      </w:r>
    </w:p>
    <w:p w14:paraId="0AEC66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（10）必要时，及时通过媒体向公众发布信息。</w:t>
      </w:r>
    </w:p>
    <w:p w14:paraId="0D07CF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（11）加强舆情监测、引导和应对工作。</w:t>
      </w:r>
    </w:p>
    <w:p w14:paraId="0C9175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橙色预警行动包括以下内容：</w:t>
      </w:r>
    </w:p>
    <w:p w14:paraId="26F343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（1）加强信息监控，收集事件信息。</w:t>
      </w:r>
    </w:p>
    <w:p w14:paraId="706245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（2）指示相关职能部门加强监测、调查。</w:t>
      </w:r>
    </w:p>
    <w:p w14:paraId="2E621D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（3）密切关注事态的发展，及时研判事件的级别。</w:t>
      </w:r>
    </w:p>
    <w:p w14:paraId="72E75B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（4）加强舆情监测、引导和应对工作。</w:t>
      </w:r>
    </w:p>
    <w:p w14:paraId="05577B54">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3.7 预警级别调整和解除</w:t>
      </w:r>
    </w:p>
    <w:p w14:paraId="3BB4227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en-US"/>
        </w:rPr>
      </w:pPr>
      <w:r>
        <w:rPr>
          <w:rFonts w:hint="eastAsia" w:ascii="仿宋_GB2312" w:hAnsi="仿宋_GB2312" w:eastAsia="仿宋_GB2312" w:cs="Arial"/>
          <w:snapToGrid w:val="0"/>
          <w:color w:val="000000"/>
          <w:kern w:val="0"/>
          <w:sz w:val="32"/>
          <w:szCs w:val="21"/>
          <w:lang w:val="en-US" w:eastAsia="zh-CN"/>
        </w:rPr>
        <w:t>指挥部</w:t>
      </w:r>
      <w:r>
        <w:rPr>
          <w:rFonts w:hint="eastAsia" w:ascii="仿宋_GB2312" w:hAnsi="仿宋_GB2312" w:eastAsia="仿宋_GB2312" w:cs="Arial"/>
          <w:snapToGrid w:val="0"/>
          <w:color w:val="000000"/>
          <w:kern w:val="0"/>
          <w:sz w:val="32"/>
          <w:szCs w:val="21"/>
          <w:lang w:val="en-US" w:eastAsia="en-US"/>
        </w:rPr>
        <w:t>应根据事态发展情况、采取措施的效果和专家组提出的预警建议，适时调整预警级别及内容，并将调整结果及时通报相关部门，并发布变更公告；当判断不可能发生</w:t>
      </w:r>
      <w:r>
        <w:rPr>
          <w:rFonts w:hint="eastAsia" w:ascii="仿宋_GB2312" w:hAnsi="仿宋_GB2312" w:eastAsia="仿宋_GB2312" w:cs="Arial"/>
          <w:snapToGrid w:val="0"/>
          <w:color w:val="000000"/>
          <w:kern w:val="0"/>
          <w:sz w:val="32"/>
          <w:szCs w:val="21"/>
          <w:lang w:val="en-US" w:eastAsia="zh-CN"/>
        </w:rPr>
        <w:t>突发生态环境事件</w:t>
      </w:r>
      <w:r>
        <w:rPr>
          <w:rFonts w:hint="eastAsia" w:ascii="仿宋_GB2312" w:hAnsi="仿宋_GB2312" w:eastAsia="仿宋_GB2312" w:cs="Arial"/>
          <w:snapToGrid w:val="0"/>
          <w:color w:val="000000"/>
          <w:kern w:val="0"/>
          <w:sz w:val="32"/>
          <w:szCs w:val="21"/>
          <w:lang w:val="en-US" w:eastAsia="en-US"/>
        </w:rPr>
        <w:t>或危险已经消除时，宣布解除预警，适时终止相关措施。</w:t>
      </w:r>
    </w:p>
    <w:p w14:paraId="2EDFBDA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en-US"/>
        </w:rPr>
      </w:pPr>
      <w:r>
        <w:rPr>
          <w:rFonts w:hint="eastAsia" w:ascii="黑体" w:hAnsi="Times New Roman" w:eastAsia="黑体" w:cs="Times New Roman"/>
          <w:snapToGrid/>
          <w:color w:val="auto"/>
          <w:kern w:val="0"/>
          <w:sz w:val="32"/>
          <w:szCs w:val="32"/>
          <w:lang w:val="en-US" w:eastAsia="en-US"/>
        </w:rPr>
        <w:t>4.信息报告与通报</w:t>
      </w:r>
    </w:p>
    <w:p w14:paraId="4FE68B97">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4.1 信息报告时限及程序</w:t>
      </w:r>
    </w:p>
    <w:p w14:paraId="059FAD2F">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4.1.1 突发生态环境事件责任单位和人员信息报告</w:t>
      </w:r>
    </w:p>
    <w:p w14:paraId="3BCFBC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任何部门、单位和个人一旦发现有饮用水水源保护区突发性环境事件发生或可能发生，应立即向市生态环境局甘州分局或其它相关部门报告。</w:t>
      </w:r>
    </w:p>
    <w:p w14:paraId="5EFDEC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风险源责任单位发现突发生态环境事件发生后，首先启动风险源自身应急预案，若事件响应级别较高，不能在风险源内部得到解决时，应立即向市生态环境局甘州分局或其它相关部门报告。</w:t>
      </w:r>
    </w:p>
    <w:p w14:paraId="3D2885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事发地乡镇、街道和有关部门单位在事发后或接报第一时间内，应快速组织专业人员进行现场调查核实，查明引发饮用水水源保护区环境事件的污染源，确定污染的基本情况，对突发生态环境事件的性质和类别做出初步认定和先期处置，并将情况立即报告区委区政府总值班室，同时报告区应急指挥部办公室。</w:t>
      </w:r>
    </w:p>
    <w:p w14:paraId="501EA0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紧急情况下，可直接报告区政府。24小时环境污染举报电话为12345。</w:t>
      </w:r>
    </w:p>
    <w:p w14:paraId="3D140EC9">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4.1.2 市生态环境局甘州分局信息通报</w:t>
      </w:r>
    </w:p>
    <w:p w14:paraId="6F7738B6">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市生态环境局甘州分局在接到</w:t>
      </w:r>
      <w:r>
        <w:rPr>
          <w:rFonts w:hint="eastAsia" w:ascii="仿宋_GB2312" w:hAnsi="仿宋_GB2312" w:eastAsia="仿宋_GB2312"/>
          <w:sz w:val="32"/>
          <w:lang w:val="en-US" w:eastAsia="zh-CN"/>
        </w:rPr>
        <w:t>饮用水水源保护区</w:t>
      </w:r>
      <w:r>
        <w:rPr>
          <w:rFonts w:hint="eastAsia" w:ascii="仿宋_GB2312" w:hAnsi="仿宋_GB2312" w:eastAsia="仿宋_GB2312"/>
          <w:sz w:val="32"/>
          <w:lang w:eastAsia="zh-CN"/>
        </w:rPr>
        <w:t>突发生态环境事件</w:t>
      </w:r>
      <w:r>
        <w:rPr>
          <w:rFonts w:ascii="仿宋_GB2312" w:hAnsi="仿宋_GB2312" w:eastAsia="仿宋_GB2312"/>
          <w:sz w:val="32"/>
        </w:rPr>
        <w:t>信息后，应当立即进行核实，对</w:t>
      </w:r>
      <w:r>
        <w:rPr>
          <w:rFonts w:hint="eastAsia" w:ascii="仿宋_GB2312" w:hAnsi="仿宋_GB2312" w:eastAsia="仿宋_GB2312"/>
          <w:sz w:val="32"/>
          <w:lang w:val="en-US" w:eastAsia="zh-CN"/>
        </w:rPr>
        <w:t>饮用水水源保护区</w:t>
      </w:r>
      <w:r>
        <w:rPr>
          <w:rFonts w:hint="eastAsia" w:ascii="仿宋_GB2312" w:hAnsi="仿宋_GB2312" w:eastAsia="仿宋_GB2312"/>
          <w:sz w:val="32"/>
          <w:lang w:eastAsia="zh-CN"/>
        </w:rPr>
        <w:t>突发生态环境事件</w:t>
      </w:r>
      <w:r>
        <w:rPr>
          <w:rFonts w:ascii="仿宋_GB2312" w:hAnsi="仿宋_GB2312" w:eastAsia="仿宋_GB2312"/>
          <w:sz w:val="32"/>
        </w:rPr>
        <w:t>的性质和类别做出初步认定。</w:t>
      </w:r>
    </w:p>
    <w:p w14:paraId="7AD191D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对初步认定为一般或者较大</w:t>
      </w:r>
      <w:r>
        <w:rPr>
          <w:rFonts w:hint="eastAsia" w:ascii="仿宋_GB2312" w:hAnsi="仿宋_GB2312" w:eastAsia="仿宋_GB2312"/>
          <w:sz w:val="32"/>
          <w:lang w:val="en-US" w:eastAsia="zh-CN"/>
        </w:rPr>
        <w:t>饮用水水源保护区</w:t>
      </w:r>
      <w:r>
        <w:rPr>
          <w:rFonts w:hint="eastAsia" w:ascii="仿宋_GB2312" w:hAnsi="仿宋_GB2312" w:eastAsia="仿宋_GB2312"/>
          <w:sz w:val="32"/>
          <w:lang w:eastAsia="zh-CN"/>
        </w:rPr>
        <w:t>突发生态环境事件</w:t>
      </w:r>
      <w:r>
        <w:rPr>
          <w:rFonts w:ascii="仿宋_GB2312" w:hAnsi="仿宋_GB2312" w:eastAsia="仿宋_GB2312"/>
          <w:sz w:val="32"/>
        </w:rPr>
        <w:t>的，市生态环境局甘州分局应当在4小时内向区政府和市生态环境局报告，并通报其他相关部门。</w:t>
      </w:r>
    </w:p>
    <w:p w14:paraId="534FD98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对初步认定为</w:t>
      </w:r>
      <w:r>
        <w:rPr>
          <w:rFonts w:hint="eastAsia" w:ascii="仿宋_GB2312" w:hAnsi="仿宋_GB2312" w:eastAsia="仿宋_GB2312"/>
          <w:sz w:val="32"/>
          <w:lang w:val="en-US" w:eastAsia="zh-CN"/>
        </w:rPr>
        <w:t>重大或者特别重大饮用水水源保护区</w:t>
      </w:r>
      <w:r>
        <w:rPr>
          <w:rFonts w:hint="eastAsia" w:ascii="仿宋_GB2312" w:hAnsi="仿宋_GB2312" w:eastAsia="仿宋_GB2312"/>
          <w:sz w:val="32"/>
          <w:lang w:eastAsia="zh-CN"/>
        </w:rPr>
        <w:t>突发生态环境事件</w:t>
      </w:r>
      <w:r>
        <w:rPr>
          <w:rFonts w:ascii="仿宋_GB2312" w:hAnsi="仿宋_GB2312" w:eastAsia="仿宋_GB2312"/>
          <w:sz w:val="32"/>
        </w:rPr>
        <w:t>的，市生态环境局甘州分局应当在接到报告后，及时向区政府和市生态环境局报告，区政府应当在接到报告后及时向市政府报告。</w:t>
      </w:r>
    </w:p>
    <w:p w14:paraId="608DDD5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ascii="仿宋_GB2312" w:hAnsi="仿宋_GB2312" w:eastAsia="仿宋_GB2312"/>
          <w:sz w:val="32"/>
        </w:rPr>
      </w:pPr>
      <w:r>
        <w:rPr>
          <w:rFonts w:ascii="仿宋_GB2312" w:hAnsi="仿宋_GB2312" w:eastAsia="仿宋_GB2312"/>
          <w:sz w:val="32"/>
        </w:rPr>
        <w:t>在做好信息报告的同时，应按照规定时限要求做好</w:t>
      </w:r>
      <w:r>
        <w:rPr>
          <w:rFonts w:hint="eastAsia" w:ascii="仿宋_GB2312" w:hAnsi="仿宋_GB2312" w:eastAsia="仿宋_GB2312"/>
          <w:sz w:val="32"/>
          <w:lang w:val="en-US" w:eastAsia="zh-CN"/>
        </w:rPr>
        <w:t>饮用水水源保护区</w:t>
      </w:r>
      <w:r>
        <w:rPr>
          <w:rFonts w:hint="eastAsia" w:ascii="仿宋_GB2312" w:hAnsi="仿宋_GB2312" w:eastAsia="仿宋_GB2312"/>
          <w:sz w:val="32"/>
          <w:lang w:eastAsia="zh-CN"/>
        </w:rPr>
        <w:t>突发生态环境事件</w:t>
      </w:r>
      <w:r>
        <w:rPr>
          <w:rFonts w:ascii="仿宋_GB2312" w:hAnsi="仿宋_GB2312" w:eastAsia="仿宋_GB2312"/>
          <w:sz w:val="32"/>
        </w:rPr>
        <w:t>信息的书面续报、终报工作，书面续报必须在事发后2小时内报告区政府和市生态环境局,同时报告省生态环境厅。对个别情况特殊，确实难以在发生后2小时内报告的重特大突发事件，应报告说明具体原因。同时，现场指挥部应设立信息联络员，具体负责信息收集、汇总、报告，保持与市政府的密切联络。</w:t>
      </w:r>
    </w:p>
    <w:p w14:paraId="616B533C">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4.1.3 跨区域信息通报</w:t>
      </w:r>
    </w:p>
    <w:p w14:paraId="376778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水源保护区突发生态环境事件影响范围涉及或可能涉及相邻行政区域的，区政府及市生态环境局甘州分局要及时通报相邻行政区域同级人民政府及其生态环境主管部门。接到通报的人民政府应当按照国家规定，及时启动应急响应，采取应急联动措施。</w:t>
      </w:r>
    </w:p>
    <w:p w14:paraId="0273A7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对于事件本身比较重要或发生在重点地区、特殊时期，或可能演化为重大、特别重大突发生态环境事件的信息，不受分级标准限制，相关单位和部门要立即向区政府报告。区政府应当按照重大或特别重大突发生态环境事件的报告程序上报。</w:t>
      </w:r>
    </w:p>
    <w:p w14:paraId="25DA0E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饮用水水源保护区突发生态环境事件处置过程中事件级别发生变化的，应当按照变化后的级别报告信息。</w:t>
      </w:r>
    </w:p>
    <w:p w14:paraId="2D6AB783">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4.2 信息报告方式与内容</w:t>
      </w:r>
    </w:p>
    <w:p w14:paraId="40162C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水源保护区突发生态环境事件的报告分为初报、续报和处理结果报告。初报在发现或者得知突发生态环境事件后首次上报，续报在查清有关基本情况、事件发展情况后随时上报，处理结果报告在突发生态环境事件处理完毕后上报。</w:t>
      </w:r>
    </w:p>
    <w:p w14:paraId="3C7B3D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初报：应报告水源地突发生态环境事件的发生时间、地点、信息来源、污染源、事件起因和性质、基本过程、主要污染物和数量、监测数据、人员伤亡情况、饮用水水源保护区等环境敏感点受影响情况、事件发展趋势、事故潜在的危害程度处置情况、拟采取的措施以及下一步工作建议等初步情况，并提供可能受到突发生态环境事件影响的环境敏感点的分布示意图。</w:t>
      </w:r>
    </w:p>
    <w:p w14:paraId="7FE421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续报：在初报的基础上，进一步收集信息或到现场勘察信息，报告事件及有关处置进展情况。在查清有关情况后随时上报。主要内容包括：事故原因、过程、进展情况（人员、环境受影响最新情况、事件重大变化情况、采取应对措施的效果）、监测情况（取样监测的具体时间、监测结果超标情况） 以及下一步采取的应急措施等基本情况。</w:t>
      </w:r>
    </w:p>
    <w:p w14:paraId="623231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处理结果报告：在初报和续报的基础上，报告处理突发生态环境事件的措施、过程和结果，突发生态环境事件潜在或者间接危害以及损失、社会影响、处理后的遗留问题，参加处理的有关部门和工作内容，出具有关危害与损失的证明文件，责任追究等详细情况。</w:t>
      </w:r>
    </w:p>
    <w:p w14:paraId="33111A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水源保护区突发生态环境事件信息应当采用传真、网络、邮寄和面呈等方式书面报告；情况紧急时，可通过电话报告，但应当及时补充书面报告。书面报告中应当载明突发生态环境事件报告单位、报告签发人、联系人及联系方式等内容，并尽可能提供地图、图片以及相关的多媒体资料。</w:t>
      </w:r>
    </w:p>
    <w:p w14:paraId="05C1FA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报告涉及国家秘密的突发生态环境事件信息，应当遵守国家有关保密的规定。报告应采用适当方式，避免在当地群众中造成不利影响。</w:t>
      </w:r>
    </w:p>
    <w:p w14:paraId="69083C2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en-US"/>
        </w:rPr>
      </w:pPr>
      <w:r>
        <w:rPr>
          <w:rFonts w:hint="eastAsia" w:ascii="黑体" w:hAnsi="Times New Roman" w:eastAsia="黑体" w:cs="Times New Roman"/>
          <w:snapToGrid/>
          <w:color w:val="auto"/>
          <w:kern w:val="0"/>
          <w:sz w:val="32"/>
          <w:szCs w:val="32"/>
          <w:lang w:val="en-US" w:eastAsia="en-US"/>
        </w:rPr>
        <w:t>5.应急响应</w:t>
      </w:r>
    </w:p>
    <w:p w14:paraId="33BDBCD0">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5.1 先期处置</w:t>
      </w:r>
    </w:p>
    <w:p w14:paraId="652C2C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水源保护区固定风险源发生突发生态环境事件，事发单位要立即启动本单位相关应急预案，指挥本单位应急救援队伍和工作人员营救受害人员，做好现场人员疏散和公共秩序维护；控制危险源，采取事故状态的污染防治措施，防止次生、衍生灾害的发生和危害的扩大，控制污染物进入环境的途径，尽量降低对周边环境的影响。</w:t>
      </w:r>
    </w:p>
    <w:p w14:paraId="0CAD89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饮用水水源保护区流动风险源发生突发生态环境事件，驾驶员应立即树立警戒标志，拨打 122 事故报警电话，通知运输公司联络应急、交通、生态环境等相关部门，告知周边行人远离事故区，疏导车流尽量避让事故地段，等待相关部门前来处理。</w:t>
      </w:r>
    </w:p>
    <w:p w14:paraId="7AFD19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现场指挥部到达前，事发单位要迅速实施先期处置，果断控制或切断污染源，全力控制事件态势，避免污染物向环境扩散，严防二次污染和次生、衍生灾害发生。先期处置过程中的情况应随时报告区应急指挥部办公室。</w:t>
      </w:r>
    </w:p>
    <w:p w14:paraId="213D80C2">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5.2 应急响应分级</w:t>
      </w:r>
    </w:p>
    <w:p w14:paraId="01252EB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根据突发生态环境事件的严重程度和发展态势，将区饮用水水源保护区突发生态环境事件的应急响应设定为 Ⅰ 级、 Ⅱ级、Ⅲ级、Ⅳ级四个等级。</w:t>
      </w:r>
    </w:p>
    <w:p w14:paraId="5712172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应急响应启动后，可视事件损失情况及其发展趋势调整响应级别，当饮用水水源保护区突发生态环境事件影响和危害不断加重，并有蔓延扩大的趋势，情况复杂难以控制时，区应急指挥部应及时向市政府报告提高预警和响应级别；当事件危害已消除，事态已经得到全面控制，并不会进一步扩散时，区应急指挥部相应降低预警和响应级别或终止预警、应急响应，避免响应不足或响应过度。</w:t>
      </w:r>
    </w:p>
    <w:p w14:paraId="3D88F652">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I、Ⅱ级响应</w:t>
      </w:r>
    </w:p>
    <w:p w14:paraId="2F113E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初判发生特别重大、重大饮用水水源保护区突发生态环境事件时，根据区应急指挥部办公室的建议，由区政府报请市政府启动相应级别的应急响应并负责应对，同时区政府立即启动本预案，相关部门和事发地各乡镇（街道）同时启动相应应急预案。</w:t>
      </w:r>
    </w:p>
    <w:p w14:paraId="1F8FEB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在进行Ⅰ、Ⅱ级应急响应时，区应急指挥部开展以下工作。</w:t>
      </w:r>
    </w:p>
    <w:p w14:paraId="784094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（1）立即赶赴事发现场负责领导和指挥先期应急处置工作，直到省、市应急指挥部开始承担并履行职责为止；</w:t>
      </w:r>
    </w:p>
    <w:p w14:paraId="51DEDF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（2）配合省、市应急指挥部开展应急处置工作并及时报告工作进展情况。</w:t>
      </w:r>
    </w:p>
    <w:p w14:paraId="42EE72E2">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Ⅲ级响应</w:t>
      </w:r>
    </w:p>
    <w:p w14:paraId="77B8F14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初判发生较大饮用水水源保护区突发生态环境事件时，根据区应急指挥部办公室的建议， 由市政府决定启动Ⅲ级响应并负责应对，同时区政府及相关部门必须启动相应应急预案。</w:t>
      </w:r>
    </w:p>
    <w:p w14:paraId="602AAFF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在进行Ⅲ级响应时，区应急指挥部开展以下工作：</w:t>
      </w:r>
    </w:p>
    <w:p w14:paraId="7E20953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（1）立即赶赴事发现场负责领导和指挥先期应急处置工作，直到市环境应急指挥部开始承担并履行职责为止；</w:t>
      </w:r>
    </w:p>
    <w:p w14:paraId="2C75A83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（2）配合市环境应急指挥部开展应急处置工作并及时报告工作进展情况。</w:t>
      </w:r>
    </w:p>
    <w:p w14:paraId="11E8607F">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Ⅳ级响应</w:t>
      </w:r>
    </w:p>
    <w:p w14:paraId="00B676F6">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初判发生一般饮用水水源保护区突发生态环境事件，根据区应急指挥部办公室的建议，由区政府决定启动Ⅳ级应急响应，并立即向市政府报告事件信息，按照应急响应程序，结合本地实际，立即采取应急响应行动。</w:t>
      </w:r>
    </w:p>
    <w:p w14:paraId="7B06EB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（1）组织区应急指挥部成员单位、专家组进行会商，研究分析事态，部署应急处置工作；</w:t>
      </w:r>
    </w:p>
    <w:p w14:paraId="0FDCF2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（2）区政府相关领导赴事发现场指导督促事发地乡镇（街道）开展应急处置、应急监测、原因调查等工作；</w:t>
      </w:r>
    </w:p>
    <w:p w14:paraId="7D799C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（3）根据需要派相关工作组赴事故现场协调开展应对工作；立即组织相关部门应急队伍赶赴事发地实施救援和处置，必要时调集事发地周边的应急队伍实施增援；</w:t>
      </w:r>
    </w:p>
    <w:p w14:paraId="1ED89D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（4）加强与事发地乡镇（街道）、现场应急指挥部和有关应急专业指挥机构的通信联系，随时掌握应急工作进展情况和事态发展情况；</w:t>
      </w:r>
    </w:p>
    <w:p w14:paraId="21D6FF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（5）组织协调相关应急队伍、物资、装备等，为应急处置提供支援和技术支持；</w:t>
      </w:r>
    </w:p>
    <w:p w14:paraId="04E781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（6）根据需要报请区政府请求市政府和有关单位提供必要的事项支持；</w:t>
      </w:r>
    </w:p>
    <w:p w14:paraId="54A110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（7）视情向相关地区通报情况；</w:t>
      </w:r>
    </w:p>
    <w:p w14:paraId="40F551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（8）组织开展事件原因调查及污染损害评估工作；</w:t>
      </w:r>
    </w:p>
    <w:p w14:paraId="5F76F7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（9）统一组织信息发布和舆论引导；</w:t>
      </w:r>
    </w:p>
    <w:p w14:paraId="76E574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（10）及时向市政府及市生态环境局报告事件基本情况、事态进展和现场救援情况。</w:t>
      </w:r>
    </w:p>
    <w:p w14:paraId="5E11BC32">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5.3 应急响应</w:t>
      </w:r>
    </w:p>
    <w:p w14:paraId="3044199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eastAsia="en-US"/>
        </w:rPr>
      </w:pPr>
      <w:r>
        <w:rPr>
          <w:rFonts w:hint="eastAsia" w:ascii="仿宋_GB2312" w:hAnsi="仿宋_GB2312" w:eastAsia="仿宋_GB2312" w:cs="Arial"/>
          <w:snapToGrid w:val="0"/>
          <w:color w:val="000000"/>
          <w:kern w:val="0"/>
          <w:sz w:val="32"/>
          <w:szCs w:val="21"/>
          <w:lang w:eastAsia="en-US"/>
        </w:rPr>
        <w:t>饮用水水源保护区突发生态环境事件发生后，区政府及有关部门和单位根据工作需要，组织采取以下措施。</w:t>
      </w:r>
    </w:p>
    <w:p w14:paraId="37FB3F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napToGrid/>
          <w:color w:val="auto"/>
          <w:kern w:val="2"/>
          <w:sz w:val="32"/>
          <w:szCs w:val="32"/>
          <w:lang w:val="en-US" w:eastAsia="en-US" w:bidi="ar-SA"/>
        </w:rPr>
      </w:pPr>
      <w:r>
        <w:rPr>
          <w:rFonts w:hint="eastAsia" w:ascii="仿宋_GB2312" w:hAnsi="仿宋_GB2312" w:eastAsia="仿宋_GB2312" w:cs="仿宋_GB2312"/>
          <w:b/>
          <w:bCs/>
          <w:snapToGrid/>
          <w:color w:val="auto"/>
          <w:kern w:val="2"/>
          <w:sz w:val="32"/>
          <w:szCs w:val="32"/>
          <w:lang w:val="en-US" w:eastAsia="en-US" w:bidi="ar-SA"/>
        </w:rPr>
        <w:t>5.3.</w:t>
      </w:r>
      <w:r>
        <w:rPr>
          <w:rFonts w:hint="eastAsia" w:ascii="仿宋_GB2312" w:hAnsi="仿宋_GB2312" w:eastAsia="仿宋_GB2312" w:cs="仿宋_GB2312"/>
          <w:b/>
          <w:bCs/>
          <w:snapToGrid/>
          <w:color w:val="auto"/>
          <w:kern w:val="2"/>
          <w:sz w:val="32"/>
          <w:szCs w:val="32"/>
          <w:lang w:val="en-US" w:eastAsia="zh-CN" w:bidi="ar-SA"/>
        </w:rPr>
        <w:t>1</w:t>
      </w:r>
      <w:r>
        <w:rPr>
          <w:rFonts w:hint="eastAsia" w:ascii="仿宋_GB2312" w:hAnsi="仿宋_GB2312" w:eastAsia="仿宋_GB2312" w:cs="仿宋_GB2312"/>
          <w:b/>
          <w:bCs/>
          <w:snapToGrid/>
          <w:color w:val="auto"/>
          <w:kern w:val="2"/>
          <w:sz w:val="32"/>
          <w:szCs w:val="32"/>
          <w:lang w:val="en-US" w:eastAsia="en-US" w:bidi="ar-SA"/>
        </w:rPr>
        <w:t xml:space="preserve"> 应急监测</w:t>
      </w:r>
    </w:p>
    <w:p w14:paraId="3E444F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en-US" w:bidi="ar-SA"/>
        </w:rPr>
      </w:pPr>
      <w:r>
        <w:rPr>
          <w:rFonts w:hint="eastAsia" w:ascii="仿宋_GB2312" w:hAnsi="仿宋_GB2312" w:eastAsia="仿宋_GB2312" w:cs="仿宋_GB2312"/>
          <w:snapToGrid/>
          <w:color w:val="auto"/>
          <w:kern w:val="2"/>
          <w:sz w:val="32"/>
          <w:szCs w:val="32"/>
          <w:lang w:val="en-US" w:eastAsia="zh-CN" w:bidi="ar-SA"/>
        </w:rPr>
        <w:t xml:space="preserve">5.3.1.1 </w:t>
      </w:r>
      <w:r>
        <w:rPr>
          <w:rFonts w:hint="eastAsia" w:ascii="仿宋_GB2312" w:hAnsi="仿宋_GB2312" w:eastAsia="仿宋_GB2312" w:cs="仿宋_GB2312"/>
          <w:snapToGrid/>
          <w:color w:val="auto"/>
          <w:kern w:val="2"/>
          <w:sz w:val="32"/>
          <w:szCs w:val="32"/>
          <w:lang w:val="en-US" w:eastAsia="en-US" w:bidi="ar-SA"/>
        </w:rPr>
        <w:t>开展应急监测程序</w:t>
      </w:r>
    </w:p>
    <w:p w14:paraId="179C6B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en-US" w:bidi="ar-SA"/>
        </w:rPr>
      </w:pPr>
      <w:r>
        <w:rPr>
          <w:rFonts w:hint="eastAsia" w:ascii="仿宋_GB2312" w:hAnsi="仿宋_GB2312" w:eastAsia="仿宋_GB2312" w:cs="仿宋_GB2312"/>
          <w:snapToGrid/>
          <w:color w:val="auto"/>
          <w:kern w:val="2"/>
          <w:sz w:val="32"/>
          <w:szCs w:val="32"/>
          <w:lang w:val="en-US" w:eastAsia="en-US" w:bidi="ar-SA"/>
        </w:rPr>
        <w:t>发布预警，</w:t>
      </w:r>
      <w:r>
        <w:rPr>
          <w:rFonts w:hint="eastAsia" w:ascii="仿宋_GB2312" w:hAnsi="仿宋_GB2312" w:eastAsia="仿宋_GB2312" w:cs="仿宋_GB2312"/>
          <w:snapToGrid/>
          <w:color w:val="auto"/>
          <w:kern w:val="2"/>
          <w:sz w:val="32"/>
          <w:szCs w:val="32"/>
          <w:lang w:val="en-US" w:eastAsia="zh-CN" w:bidi="ar-SA"/>
        </w:rPr>
        <w:t>区应急指挥部牵头</w:t>
      </w:r>
      <w:r>
        <w:rPr>
          <w:rFonts w:hint="eastAsia" w:ascii="仿宋_GB2312" w:hAnsi="仿宋_GB2312" w:eastAsia="仿宋_GB2312" w:cs="仿宋_GB2312"/>
          <w:snapToGrid/>
          <w:color w:val="auto"/>
          <w:kern w:val="2"/>
          <w:sz w:val="32"/>
          <w:szCs w:val="32"/>
          <w:lang w:val="en-US" w:eastAsia="en-US" w:bidi="ar-SA"/>
        </w:rPr>
        <w:t>实施应急监测。事件处置初期，按照现场应急指挥部命令，</w:t>
      </w:r>
      <w:r>
        <w:rPr>
          <w:rFonts w:hint="eastAsia" w:ascii="仿宋_GB2312" w:hAnsi="仿宋_GB2312" w:eastAsia="仿宋_GB2312" w:cs="仿宋_GB2312"/>
          <w:snapToGrid/>
          <w:color w:val="auto"/>
          <w:kern w:val="2"/>
          <w:sz w:val="32"/>
          <w:szCs w:val="32"/>
          <w:lang w:val="en-US" w:eastAsia="zh-CN" w:bidi="ar-SA"/>
        </w:rPr>
        <w:t>并与相关部门</w:t>
      </w:r>
      <w:r>
        <w:rPr>
          <w:rFonts w:hint="eastAsia" w:ascii="仿宋_GB2312" w:hAnsi="仿宋_GB2312" w:eastAsia="仿宋_GB2312" w:cs="仿宋_GB2312"/>
          <w:snapToGrid/>
          <w:color w:val="auto"/>
          <w:kern w:val="2"/>
          <w:sz w:val="32"/>
          <w:szCs w:val="32"/>
          <w:lang w:val="en-US" w:eastAsia="en-US" w:bidi="ar-SA"/>
        </w:rPr>
        <w:t>根据现场实际情况制定监测方案、设置监测点位（断面）、确定监测频次、组织开展监测、形成监测报告，第一时间向现场应急指挥部报告监测结果和污染浓度变化态势图，并安排人员对</w:t>
      </w:r>
      <w:r>
        <w:rPr>
          <w:rFonts w:hint="eastAsia" w:ascii="仿宋_GB2312" w:hAnsi="仿宋_GB2312" w:eastAsia="仿宋_GB2312" w:cs="仿宋_GB2312"/>
          <w:snapToGrid/>
          <w:color w:val="auto"/>
          <w:kern w:val="2"/>
          <w:sz w:val="32"/>
          <w:szCs w:val="32"/>
          <w:lang w:val="en-US" w:eastAsia="zh-CN" w:bidi="ar-SA"/>
        </w:rPr>
        <w:t>饮用水水源保护区</w:t>
      </w:r>
      <w:r>
        <w:rPr>
          <w:rFonts w:hint="eastAsia" w:ascii="仿宋_GB2312" w:hAnsi="仿宋_GB2312" w:eastAsia="仿宋_GB2312" w:cs="仿宋_GB2312"/>
          <w:snapToGrid/>
          <w:color w:val="auto"/>
          <w:kern w:val="2"/>
          <w:sz w:val="32"/>
          <w:szCs w:val="32"/>
          <w:lang w:val="en-US" w:eastAsia="en-US" w:bidi="ar-SA"/>
        </w:rPr>
        <w:t>突发环境事件监测情况进行全过程记录</w:t>
      </w:r>
      <w:r>
        <w:rPr>
          <w:rFonts w:hint="eastAsia" w:ascii="仿宋_GB2312" w:hAnsi="仿宋_GB2312" w:eastAsia="仿宋_GB2312" w:cs="仿宋_GB2312"/>
          <w:snapToGrid/>
          <w:color w:val="auto"/>
          <w:kern w:val="2"/>
          <w:sz w:val="32"/>
          <w:szCs w:val="32"/>
          <w:lang w:val="en-US" w:eastAsia="zh-CN" w:bidi="ar-SA"/>
        </w:rPr>
        <w:t>。</w:t>
      </w:r>
      <w:r>
        <w:rPr>
          <w:rFonts w:hint="eastAsia" w:ascii="仿宋_GB2312" w:hAnsi="仿宋_GB2312" w:eastAsia="仿宋_GB2312" w:cs="仿宋_GB2312"/>
          <w:snapToGrid/>
          <w:color w:val="auto"/>
          <w:kern w:val="2"/>
          <w:sz w:val="32"/>
          <w:szCs w:val="32"/>
          <w:lang w:val="en-US" w:eastAsia="en-US" w:bidi="ar-SA"/>
        </w:rPr>
        <w:t>事件处置中期，应根据事态发展，如上游来水量、应急处置措施效果等情况，适时调整监测点位（断面）和监测频次。事件处置末期，应按照现场应急指挥部命令，停止应急监测，并向现场应急指挥部提交应急监测总结报告。</w:t>
      </w:r>
    </w:p>
    <w:p w14:paraId="7D6BB1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5.3.1.2 制定应急监测方案</w:t>
      </w:r>
    </w:p>
    <w:p w14:paraId="655083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应急监测方案应包括依据的技术规范、实施人员、布点原则、采样频次和注意事项、监测结果记录和报告方式等。应急监测重点是抓住污染带前锋、峰值位置和浓度变化，对污染带移动过程形成动态监控。当污染来源不明时，应先通过应急监测确定特征污染物成份，再进行污染源排查和先期处置。应急监测原则和注意事项包括但不限于以下内容。</w:t>
      </w:r>
    </w:p>
    <w:p w14:paraId="3C2968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（1）监测范围。应尽量涵盖饮用水水源保护区突发环境事件的污染范围，并包括事件可能影响区域和污染物本底浓度的监测区域。</w:t>
      </w:r>
    </w:p>
    <w:p w14:paraId="50151E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监测布点和频次。以饮用水水源保护区突发环境事件发生地点为中心或源头，结合水文和气象条件，在其扩散方向及可能受到影响的水源地位置合理布点，必要时在事故影响区域内水源取水口、农灌区取水口处设置监测点位（断面）。应采取不同点位（断面）相同间隔时间（一般为 1 小时）同步采样监测方式，动态监控污染带移动过程。</w:t>
      </w:r>
    </w:p>
    <w:p w14:paraId="27D850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①针对固定源突发环境事件，应对固定源排放口附近水域、下游水源地附近水域进行加密跟踪监测。</w:t>
      </w:r>
    </w:p>
    <w:p w14:paraId="133865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②针对流动源、非点源突发环境事件，应对事发区域下游水域、下游水源地附近进行加密跟踪监测。</w:t>
      </w:r>
    </w:p>
    <w:p w14:paraId="75FDA7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③水华灾害突发事件若发生在一级、二级保护区范围，应对取水口不同水层进行加密跟踪监测。</w:t>
      </w:r>
    </w:p>
    <w:p w14:paraId="3A2F18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（3）现场采样。应制定采样计划和准备采样器材。采样量应同时满足快速监测、实验室监测和留样的需要。采样频次应考虑污染程度和现场水文条件，按照应急专家组的意见确定。</w:t>
      </w:r>
    </w:p>
    <w:p w14:paraId="32E5E5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监测项目。通过现场信息收集、信息研判、代表性样品分析等途径，确定主要污染物及监测项目。监测项目应考虑主要污染物在环境中可能产生的化学反应、衍生成其他有毒有害物质，有条件的地区可同时开展水生生物指标的监测，为后期损害评估提供第一手资料。</w:t>
      </w:r>
    </w:p>
    <w:p w14:paraId="4C041B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（5）分析方法。具备现场监测条件的监测项目，应尽量在现场监测。必要时，备份样品送实验室监（复）测，以确认现场定性或定量监测结果的准确性。</w:t>
      </w:r>
    </w:p>
    <w:p w14:paraId="611AE4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（6）监测结果与数据报告。应按照有关监测技术规范进行数据处理。监测结果可用定性、半定量或定量方式报出。监测结果可采用电话、传真、快报、简报、监测报告等形式第一时间报告现场应急指挥部。</w:t>
      </w:r>
    </w:p>
    <w:p w14:paraId="2988CE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lang w:val="en-US" w:eastAsia="en-US"/>
        </w:rPr>
      </w:pPr>
      <w:r>
        <w:rPr>
          <w:rFonts w:hint="eastAsia" w:ascii="仿宋_GB2312" w:hAnsi="仿宋_GB2312" w:eastAsia="仿宋_GB2312" w:cs="仿宋_GB2312"/>
          <w:snapToGrid/>
          <w:color w:val="auto"/>
          <w:kern w:val="2"/>
          <w:sz w:val="32"/>
          <w:szCs w:val="32"/>
          <w:lang w:val="en-US" w:eastAsia="zh-CN" w:bidi="ar-SA"/>
        </w:rPr>
        <w:t>（7）监测数据的质量保证。应急监测过程中的样品采集、现场监测、实验室监测、数据统计等环节，都应有质量控制措施，并对应急监测报告实行三级审核。</w:t>
      </w:r>
    </w:p>
    <w:p w14:paraId="4FA310C1">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5.3.</w:t>
      </w:r>
      <w:r>
        <w:rPr>
          <w:rFonts w:hint="eastAsia" w:ascii="楷体_GB2312" w:hAnsi="Times New Roman" w:eastAsia="楷体_GB2312" w:cs="Times New Roman"/>
          <w:b/>
          <w:snapToGrid/>
          <w:color w:val="auto"/>
          <w:kern w:val="0"/>
          <w:sz w:val="32"/>
          <w:szCs w:val="32"/>
          <w:lang w:val="en-US" w:eastAsia="zh-CN"/>
        </w:rPr>
        <w:t>2</w:t>
      </w:r>
      <w:r>
        <w:rPr>
          <w:rFonts w:hint="eastAsia" w:ascii="楷体_GB2312" w:hAnsi="Times New Roman" w:eastAsia="楷体_GB2312" w:cs="Times New Roman"/>
          <w:b/>
          <w:snapToGrid/>
          <w:color w:val="auto"/>
          <w:kern w:val="0"/>
          <w:sz w:val="32"/>
          <w:szCs w:val="32"/>
          <w:lang w:val="en-US" w:eastAsia="en-US"/>
        </w:rPr>
        <w:t xml:space="preserve"> 现场污染</w:t>
      </w:r>
      <w:r>
        <w:rPr>
          <w:rFonts w:hint="eastAsia" w:ascii="楷体_GB2312" w:hAnsi="Times New Roman" w:eastAsia="楷体_GB2312" w:cs="Times New Roman"/>
          <w:b/>
          <w:snapToGrid/>
          <w:color w:val="auto"/>
          <w:kern w:val="0"/>
          <w:sz w:val="32"/>
          <w:szCs w:val="32"/>
          <w:lang w:val="en-US" w:eastAsia="zh-CN"/>
        </w:rPr>
        <w:t>排查</w:t>
      </w:r>
      <w:r>
        <w:rPr>
          <w:rFonts w:hint="eastAsia" w:ascii="楷体_GB2312" w:hAnsi="Times New Roman" w:eastAsia="楷体_GB2312" w:cs="Times New Roman"/>
          <w:b/>
          <w:snapToGrid/>
          <w:color w:val="auto"/>
          <w:kern w:val="0"/>
          <w:sz w:val="32"/>
          <w:szCs w:val="32"/>
          <w:lang w:val="en-US" w:eastAsia="en-US"/>
        </w:rPr>
        <w:t>处置</w:t>
      </w:r>
    </w:p>
    <w:p w14:paraId="3D49AD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en-US" w:bidi="ar-SA"/>
        </w:rPr>
      </w:pPr>
      <w:r>
        <w:rPr>
          <w:rFonts w:hint="eastAsia" w:ascii="仿宋_GB2312" w:hAnsi="仿宋_GB2312" w:eastAsia="仿宋_GB2312" w:cs="仿宋_GB2312"/>
          <w:snapToGrid/>
          <w:color w:val="auto"/>
          <w:kern w:val="2"/>
          <w:sz w:val="32"/>
          <w:szCs w:val="32"/>
          <w:lang w:val="en-US" w:eastAsia="zh-CN" w:bidi="ar-SA"/>
        </w:rPr>
        <w:t xml:space="preserve">5.3.2.1 </w:t>
      </w:r>
      <w:r>
        <w:rPr>
          <w:rFonts w:hint="eastAsia" w:ascii="仿宋_GB2312" w:hAnsi="仿宋_GB2312" w:eastAsia="仿宋_GB2312" w:cs="仿宋_GB2312"/>
          <w:snapToGrid/>
          <w:color w:val="auto"/>
          <w:kern w:val="2"/>
          <w:sz w:val="32"/>
          <w:szCs w:val="32"/>
          <w:lang w:val="en-US" w:eastAsia="en-US" w:bidi="ar-SA"/>
        </w:rPr>
        <w:t>明确排查对象</w:t>
      </w:r>
    </w:p>
    <w:p w14:paraId="01A4D3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en-US" w:bidi="ar-SA"/>
        </w:rPr>
        <w:t>当水质监测发现异常、污染物来源不确定时，</w:t>
      </w:r>
      <w:r>
        <w:rPr>
          <w:rFonts w:hint="eastAsia" w:ascii="仿宋_GB2312" w:hAnsi="仿宋_GB2312" w:eastAsia="仿宋_GB2312" w:cs="仿宋_GB2312"/>
          <w:snapToGrid/>
          <w:color w:val="auto"/>
          <w:kern w:val="2"/>
          <w:sz w:val="32"/>
          <w:szCs w:val="32"/>
          <w:lang w:val="en-US" w:eastAsia="zh-CN" w:bidi="ar-SA"/>
        </w:rPr>
        <w:t>区应急指挥部联合相关部门</w:t>
      </w:r>
      <w:r>
        <w:rPr>
          <w:rFonts w:hint="eastAsia" w:ascii="仿宋_GB2312" w:hAnsi="仿宋_GB2312" w:eastAsia="仿宋_GB2312" w:cs="仿宋_GB2312"/>
          <w:snapToGrid/>
          <w:color w:val="auto"/>
          <w:kern w:val="2"/>
          <w:sz w:val="32"/>
          <w:szCs w:val="32"/>
          <w:lang w:val="en-US" w:eastAsia="en-US" w:bidi="ar-SA"/>
        </w:rPr>
        <w:t>根据特征污染物种类、浓度变化、释放总量、释放路径、释放时间，以及当时的水文和气象条件，迅速组织开展污染源排查</w:t>
      </w:r>
      <w:r>
        <w:rPr>
          <w:rFonts w:hint="eastAsia" w:ascii="仿宋_GB2312" w:hAnsi="仿宋_GB2312" w:eastAsia="仿宋_GB2312" w:cs="仿宋_GB2312"/>
          <w:snapToGrid/>
          <w:color w:val="auto"/>
          <w:kern w:val="2"/>
          <w:sz w:val="32"/>
          <w:szCs w:val="32"/>
          <w:lang w:val="en-US" w:eastAsia="zh-CN" w:bidi="ar-SA"/>
        </w:rPr>
        <w:t>。</w:t>
      </w:r>
    </w:p>
    <w:p w14:paraId="73F170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针对不同类型污染物的排查重点和对象如下。</w:t>
      </w:r>
    </w:p>
    <w:p w14:paraId="40FA87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（1）有机类污染：重点排查辖区生活污水处理厂、工业企业，调查污水处理设施运行、尾水排放的异常情况。</w:t>
      </w:r>
    </w:p>
    <w:p w14:paraId="0964E8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营养盐类污染：重点排查辖区生活污水处理厂、工业企业、畜禽养殖场（户）、农田种植户、农村居民点、医疗场所等，调查污水处理设施运行、养殖废物处理处置、农药化肥施用、农村生活污染、医疗废水处理及消毒设施的异常情况。</w:t>
      </w:r>
    </w:p>
    <w:p w14:paraId="71C9D8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（3）细菌类污染：重点排查辖区生活污水处理厂、畜禽养殖场（户）、农村居民点，调查污水处理设施运行、养殖废物处理处置、医疗场所、农村生活污染的异常情况。</w:t>
      </w:r>
    </w:p>
    <w:p w14:paraId="451625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（4）农药类污染：重点排查农药制造有关的工业企业、果园种植园（户）、农田种植户、农灌退水排放口，调查农药施用和流失的异常情况。</w:t>
      </w:r>
    </w:p>
    <w:p w14:paraId="026053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（5）石油类污染：重点排查加油站、运输车辆、港口、码头、洗舱基地、运输船舶、油气管线、石油开采、加工和存贮的工业企业，调查上述企业和单位的异常情况。</w:t>
      </w:r>
    </w:p>
    <w:p w14:paraId="7803BE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重金属及其他有毒有害物质污染：重点排查采矿及选矿的工业企业（含化工园区）、尾矿库、危险废物储存单位、危险品仓库和装卸码头、危化品运输船舶、危化品运输车辆等，调查上述企业和单位的异常情况。</w:t>
      </w:r>
    </w:p>
    <w:p w14:paraId="009E6D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en-US" w:bidi="ar-SA"/>
        </w:rPr>
      </w:pPr>
      <w:r>
        <w:rPr>
          <w:rFonts w:hint="eastAsia" w:ascii="仿宋_GB2312" w:hAnsi="仿宋_GB2312" w:eastAsia="仿宋_GB2312" w:cs="仿宋_GB2312"/>
          <w:snapToGrid/>
          <w:color w:val="auto"/>
          <w:kern w:val="2"/>
          <w:sz w:val="32"/>
          <w:szCs w:val="32"/>
          <w:lang w:val="en-US" w:eastAsia="zh-CN" w:bidi="ar-SA"/>
        </w:rPr>
        <w:t xml:space="preserve">5.3.2.2 </w:t>
      </w:r>
      <w:r>
        <w:rPr>
          <w:rFonts w:hint="eastAsia" w:ascii="仿宋_GB2312" w:hAnsi="仿宋_GB2312" w:eastAsia="仿宋_GB2312" w:cs="仿宋_GB2312"/>
          <w:snapToGrid/>
          <w:color w:val="auto"/>
          <w:kern w:val="2"/>
          <w:sz w:val="32"/>
          <w:szCs w:val="32"/>
          <w:lang w:val="en-US" w:eastAsia="en-US" w:bidi="ar-SA"/>
        </w:rPr>
        <w:t>切断污染源</w:t>
      </w:r>
    </w:p>
    <w:p w14:paraId="4CB19A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en-US" w:bidi="ar-SA"/>
        </w:rPr>
      </w:pPr>
      <w:r>
        <w:rPr>
          <w:rFonts w:hint="eastAsia" w:ascii="仿宋_GB2312" w:hAnsi="仿宋_GB2312" w:eastAsia="仿宋_GB2312" w:cs="仿宋_GB2312"/>
          <w:snapToGrid/>
          <w:color w:val="auto"/>
          <w:kern w:val="2"/>
          <w:sz w:val="32"/>
          <w:szCs w:val="32"/>
          <w:lang w:val="en-US" w:eastAsia="en-US" w:bidi="ar-SA"/>
        </w:rPr>
        <w:t>处置措施主要采取切断污染源、收集和围堵污染物等，包括但不限于以下内容。</w:t>
      </w:r>
    </w:p>
    <w:p w14:paraId="5F38D4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en-US" w:bidi="ar-SA"/>
        </w:rPr>
      </w:pPr>
      <w:r>
        <w:rPr>
          <w:rFonts w:hint="eastAsia" w:ascii="仿宋_GB2312" w:hAnsi="仿宋_GB2312" w:eastAsia="仿宋_GB2312" w:cs="仿宋_GB2312"/>
          <w:snapToGrid/>
          <w:color w:val="auto"/>
          <w:kern w:val="2"/>
          <w:sz w:val="32"/>
          <w:szCs w:val="32"/>
          <w:lang w:val="en-US" w:eastAsia="en-US" w:bidi="ar-SA"/>
        </w:rPr>
        <w:t>（1）对发生非正常排放或有毒有害物质泄漏的固定源突发环境事件，应尽快采取关闭、封堵、收集、转移等措施，切断污染源或泄漏源。</w:t>
      </w:r>
    </w:p>
    <w:p w14:paraId="63E850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en-US" w:bidi="ar-SA"/>
        </w:rPr>
      </w:pPr>
      <w:r>
        <w:rPr>
          <w:rFonts w:hint="eastAsia" w:ascii="仿宋_GB2312" w:hAnsi="仿宋_GB2312" w:eastAsia="仿宋_GB2312" w:cs="仿宋_GB2312"/>
          <w:snapToGrid/>
          <w:color w:val="auto"/>
          <w:kern w:val="2"/>
          <w:sz w:val="32"/>
          <w:szCs w:val="32"/>
          <w:lang w:val="en-US" w:eastAsia="en-US" w:bidi="ar-SA"/>
        </w:rPr>
        <w:t>（2）对道路交通运输过程中发生的流动源突发事件，可启动路面系统的导流槽、应急池或紧急设置围堰、闸坝等，对污染源进行围堵并收集污染物。</w:t>
      </w:r>
    </w:p>
    <w:p w14:paraId="2A01F7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en-US" w:bidi="ar-SA"/>
        </w:rPr>
      </w:pPr>
      <w:r>
        <w:rPr>
          <w:rFonts w:hint="eastAsia" w:ascii="仿宋_GB2312" w:hAnsi="仿宋_GB2312" w:eastAsia="仿宋_GB2312" w:cs="仿宋_GB2312"/>
          <w:snapToGrid/>
          <w:color w:val="auto"/>
          <w:kern w:val="2"/>
          <w:sz w:val="32"/>
          <w:szCs w:val="32"/>
          <w:lang w:val="en-US" w:eastAsia="en-US" w:bidi="ar-SA"/>
        </w:rPr>
        <w:t>（3）对水上船舶运输过程中发生的流动源突发事件，主要采取救援打捞、油毡吸附、围油栏、闸坝拦截等方式，对污染源进行围堵并收集污染物。</w:t>
      </w:r>
    </w:p>
    <w:p w14:paraId="5E3369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en-US" w:bidi="ar-SA"/>
        </w:rPr>
      </w:pPr>
      <w:r>
        <w:rPr>
          <w:rFonts w:hint="eastAsia" w:ascii="仿宋_GB2312" w:hAnsi="仿宋_GB2312" w:eastAsia="仿宋_GB2312" w:cs="仿宋_GB2312"/>
          <w:snapToGrid/>
          <w:color w:val="auto"/>
          <w:kern w:val="2"/>
          <w:sz w:val="32"/>
          <w:szCs w:val="32"/>
          <w:lang w:val="en-US" w:eastAsia="en-US" w:bidi="ar-SA"/>
        </w:rPr>
        <w:t>（4）启动应急收集系统集中收集陆域污染物，设立拦截设施，防止污染物在陆域漫延，组织有关部门对污染物进行回收处置。</w:t>
      </w:r>
    </w:p>
    <w:p w14:paraId="5F45E4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lang w:val="en-US" w:eastAsia="zh-CN"/>
        </w:rPr>
      </w:pPr>
      <w:r>
        <w:rPr>
          <w:rFonts w:hint="eastAsia" w:ascii="仿宋_GB2312" w:hAnsi="仿宋_GB2312" w:eastAsia="仿宋_GB2312" w:cs="仿宋_GB2312"/>
          <w:snapToGrid/>
          <w:color w:val="auto"/>
          <w:kern w:val="2"/>
          <w:sz w:val="32"/>
          <w:szCs w:val="32"/>
          <w:lang w:val="en-US" w:eastAsia="en-US" w:bidi="ar-SA"/>
        </w:rPr>
        <w:t>（5）根据现场事态发展对扩散至水体的污染物进行处置</w:t>
      </w:r>
      <w:r>
        <w:rPr>
          <w:rFonts w:hint="eastAsia" w:ascii="仿宋_GB2312" w:hAnsi="仿宋_GB2312" w:eastAsia="仿宋_GB2312" w:cs="仿宋_GB2312"/>
          <w:snapToGrid/>
          <w:color w:val="auto"/>
          <w:kern w:val="2"/>
          <w:sz w:val="32"/>
          <w:szCs w:val="32"/>
          <w:lang w:val="en-US" w:eastAsia="zh-CN" w:bidi="ar-SA"/>
        </w:rPr>
        <w:t>。</w:t>
      </w:r>
    </w:p>
    <w:p w14:paraId="0495BCED">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5.3.</w:t>
      </w:r>
      <w:r>
        <w:rPr>
          <w:rFonts w:hint="eastAsia" w:ascii="楷体_GB2312" w:hAnsi="Times New Roman" w:eastAsia="楷体_GB2312" w:cs="Times New Roman"/>
          <w:b/>
          <w:snapToGrid/>
          <w:color w:val="auto"/>
          <w:kern w:val="0"/>
          <w:sz w:val="32"/>
          <w:szCs w:val="32"/>
          <w:lang w:val="en-US" w:eastAsia="zh-CN"/>
        </w:rPr>
        <w:t>3</w:t>
      </w:r>
      <w:r>
        <w:rPr>
          <w:rFonts w:hint="eastAsia" w:ascii="楷体_GB2312" w:hAnsi="Times New Roman" w:eastAsia="楷体_GB2312" w:cs="Times New Roman"/>
          <w:b/>
          <w:snapToGrid/>
          <w:color w:val="auto"/>
          <w:kern w:val="0"/>
          <w:sz w:val="32"/>
          <w:szCs w:val="32"/>
          <w:lang w:val="en-US" w:eastAsia="en-US"/>
        </w:rPr>
        <w:t xml:space="preserve"> 转移安置人员</w:t>
      </w:r>
    </w:p>
    <w:p w14:paraId="4419306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根据饮用水水源保护区突发生态环境事件影响及事发当地的气象、地理环境、人员密集度等，建立现场警戒区、交通管制区域和重点防护区域，确定受威胁人员疏散的方式和途径，有组织、有秩序地及时疏散转移受威胁人员和可能受影响地区居民，确保生命安全。妥善做好转移人员安置工作。</w:t>
      </w:r>
    </w:p>
    <w:p w14:paraId="4CBA6D5C">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5.3.</w:t>
      </w:r>
      <w:r>
        <w:rPr>
          <w:rFonts w:hint="eastAsia" w:ascii="楷体_GB2312" w:hAnsi="Times New Roman" w:eastAsia="楷体_GB2312" w:cs="Times New Roman"/>
          <w:b/>
          <w:snapToGrid/>
          <w:color w:val="auto"/>
          <w:kern w:val="0"/>
          <w:sz w:val="32"/>
          <w:szCs w:val="32"/>
          <w:lang w:val="en-US" w:eastAsia="zh-CN"/>
        </w:rPr>
        <w:t>4</w:t>
      </w:r>
      <w:r>
        <w:rPr>
          <w:rFonts w:hint="eastAsia" w:ascii="楷体_GB2312" w:hAnsi="Times New Roman" w:eastAsia="楷体_GB2312" w:cs="Times New Roman"/>
          <w:b/>
          <w:snapToGrid/>
          <w:color w:val="auto"/>
          <w:kern w:val="0"/>
          <w:sz w:val="32"/>
          <w:szCs w:val="32"/>
          <w:lang w:val="en-US" w:eastAsia="en-US"/>
        </w:rPr>
        <w:t xml:space="preserve"> 供水安全保障</w:t>
      </w:r>
    </w:p>
    <w:p w14:paraId="174F6A0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当确定饮用水水源受污染时，区水务局应适时启动供水应急预案，及时调整水处理工艺，强化水处理工艺的净化效果，保障出厂自来水水质达标。必要时采取联网供水、限水、停水、减压供水、改路供水等特殊处理措施，启用应急备用水源地。无备用水源的，应使用应急供水车、供应纯净水等措施，保证居民用水安全。</w:t>
      </w:r>
    </w:p>
    <w:p w14:paraId="2D59D125">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5.3.5 物资调集及应急设施启用</w:t>
      </w:r>
    </w:p>
    <w:p w14:paraId="48342A1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应急保障组制定应急物资保障方案，列明应急物资、装备和设施清单，以及明确调集、运输和使用方法。清单应当包括种类、名称、数量及存放位置、规格、性能、用途和用法等信息，还应明确应急物资、装备、设施的定期检查和维护要求。</w:t>
      </w:r>
    </w:p>
    <w:p w14:paraId="09B3DA8B">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应急物资、装备和设施主要包括：</w:t>
      </w:r>
    </w:p>
    <w:p w14:paraId="6EC2A78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（1）对水体内污染物进行打捞和拦截的物资、装备和设施：救援打捞设备、油毡、围油栏、筑坝材料、溢出控制装备等。</w:t>
      </w:r>
    </w:p>
    <w:p w14:paraId="62431C6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（2）控制和消除污染物的物资、装备和设施：中和剂、灭火剂、解毒剂、吸收剂等。</w:t>
      </w:r>
    </w:p>
    <w:p w14:paraId="2F5CBF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（3）移除和拦截移动源的装备和设施： 吊车、临时围堰、导流槽、应急池等。</w:t>
      </w:r>
    </w:p>
    <w:p w14:paraId="2A2E58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（4）雨水口垃圾清运和拦截的装备和设施：格栅、清运车、临时设置的导流槽等。</w:t>
      </w:r>
    </w:p>
    <w:p w14:paraId="72DF3B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（5）对污染物进行拦截、导流、分流及降解的应急工程设施：拦截坝、节制闸、导流渠等。</w:t>
      </w:r>
    </w:p>
    <w:p w14:paraId="7D0B12F0">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5.3.6 医疗救援</w:t>
      </w:r>
    </w:p>
    <w:p w14:paraId="3964BE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当饮用水水源保护区水污染危及人群健康时，应加强疾病预防控制工作，对因饮用水源污染可能导致的疾病、疫情进行应急处置。</w:t>
      </w:r>
    </w:p>
    <w:p w14:paraId="31A5ABB9">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5.3.7 信息发布和舆论引导</w:t>
      </w:r>
    </w:p>
    <w:p w14:paraId="5DDAEB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水源保护区突发生态环境事件的信息发布应当及时、准确、客观、全面，对于负面信息予以积极回应和正面引导，防止各种谣言影响社会稳定。事件发生的第一时间要向社会发布简要信息，随后发布初步核实情况、政府应对措施和公众防范措施等，并根据事件处置情况做好后续发布工作。</w:t>
      </w:r>
    </w:p>
    <w:p w14:paraId="3D053E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发生特别重大、重大的饮用水水源保护区突发生态环境事件，造成重大人员伤亡或者社会影响较大的，省委、省政府或协调负责牵头处置的中央和国家机关有关部门发布信息。发生较大、一般的饮用水水源保护区突发生态环境事件，事发地党委和政府及其有关部门，按规定权限统一组织发布突发事件信息。一般情况下，有关方面应当在24小时内举行首场新闻发布会。</w:t>
      </w:r>
    </w:p>
    <w:p w14:paraId="03750E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信息发布内容包括事件原因、污染程度、影响范围、应对措施、需要公众配合采取的措施、公众防范常识和事件调查处理进展情况等。</w:t>
      </w:r>
    </w:p>
    <w:p w14:paraId="76A2BDE9">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5.4 响应终止</w:t>
      </w:r>
    </w:p>
    <w:p w14:paraId="29FB1B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符合下列条件之一，即满足应急响应终止条件：</w:t>
      </w:r>
    </w:p>
    <w:p w14:paraId="3768C4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（1）事件现场危险状态得到控制，事件发生条件已经消除；</w:t>
      </w:r>
    </w:p>
    <w:p w14:paraId="21EEB2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（2）确认事件发生地人群、环境的各项健康、环境、生物及生态指标已经降低到常态水平；</w:t>
      </w:r>
    </w:p>
    <w:p w14:paraId="55AE90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（3）事件所造成的危害已经被彻底消除，无继发可能；</w:t>
      </w:r>
    </w:p>
    <w:p w14:paraId="3CBBE2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（4）事件现场的各种专业应急处置行动已无继续的必要；</w:t>
      </w:r>
    </w:p>
    <w:p w14:paraId="17262B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（5）采取了必要的防护措施，可以保护公众免受再次危害，并使事件可能引起的中长期影响趋于合理且尽量低的水平。</w:t>
      </w:r>
    </w:p>
    <w:p w14:paraId="1C122DC9">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5.5 应急结束的程序</w:t>
      </w:r>
    </w:p>
    <w:p w14:paraId="728E718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（1）现场指挥部确认终止时机，或事件责任单位提出，按照“谁启动，谁终止”的原则，报请启动机构批准结束应急处置工作，并宣布终止应急状态。必要时，应及时通过新闻媒体向社会发布应急终止信息。</w:t>
      </w:r>
    </w:p>
    <w:p w14:paraId="42CB2F5F">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（2）现场指挥部向各专业应急救援队伍下达应急终止命令。</w:t>
      </w:r>
    </w:p>
    <w:p w14:paraId="42F4EBF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（3）应急状态终止后， 区应急指挥部办公室应继续组织环境监测和评价，直至其它补救措施无需继续进行为止。</w:t>
      </w:r>
    </w:p>
    <w:p w14:paraId="2E10965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en-US"/>
        </w:rPr>
      </w:pPr>
      <w:r>
        <w:rPr>
          <w:rFonts w:hint="eastAsia" w:ascii="黑体" w:hAnsi="Times New Roman" w:eastAsia="黑体" w:cs="Times New Roman"/>
          <w:snapToGrid/>
          <w:color w:val="auto"/>
          <w:kern w:val="0"/>
          <w:sz w:val="32"/>
          <w:szCs w:val="32"/>
          <w:lang w:val="en-US" w:eastAsia="en-US"/>
        </w:rPr>
        <w:t>6.后期工作</w:t>
      </w:r>
    </w:p>
    <w:p w14:paraId="457BBC13">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6.1 后期防控</w:t>
      </w:r>
    </w:p>
    <w:p w14:paraId="1162DD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水源保护区突发生态环境事件应急响应终止后，区政府应组织监测队伍进行后期污染监测；组织专家制定后期污染治理方案，消除投放药剂的残留毒性和后期效应，防止次生突发生态环境事件；组织相关部门妥善、合法处置事件处理过程中产生的二次污染物，事故处置过程产生的废水污染物经收集后应委托有处理能力的单位处理达标后排放，事故处置过程产生的固废污染物需妥善安全暂存，委托有能力处置单位妥善处置，若为危险废物须交由有资质单位安全处置。</w:t>
      </w:r>
    </w:p>
    <w:p w14:paraId="787487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在事故场地及蔓延区域的污染物清除完成后，对土壤或水生态系统进行修复；部分污染物导流到水源地下游或其它区域的，进行污染物清除等。</w:t>
      </w:r>
    </w:p>
    <w:p w14:paraId="686B70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涉事企事业单位或其它生产经营者应针对突发生态环境事件完善各项风险防范措施和应急防控体系，做好环境风险隐患排查，加强员工专业素质培训和风险防范意识教育，防止突发生态环境事件再次发生。</w:t>
      </w:r>
    </w:p>
    <w:p w14:paraId="33A93547">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6.</w:t>
      </w:r>
      <w:r>
        <w:rPr>
          <w:rFonts w:hint="eastAsia" w:ascii="楷体_GB2312" w:hAnsi="Times New Roman" w:eastAsia="楷体_GB2312" w:cs="Times New Roman"/>
          <w:b/>
          <w:snapToGrid/>
          <w:color w:val="auto"/>
          <w:kern w:val="0"/>
          <w:sz w:val="32"/>
          <w:szCs w:val="32"/>
          <w:lang w:val="en-US" w:eastAsia="zh-CN"/>
        </w:rPr>
        <w:t>2</w:t>
      </w:r>
      <w:r>
        <w:rPr>
          <w:rFonts w:hint="eastAsia" w:ascii="楷体_GB2312" w:hAnsi="Times New Roman" w:eastAsia="楷体_GB2312" w:cs="Times New Roman"/>
          <w:b/>
          <w:snapToGrid/>
          <w:color w:val="auto"/>
          <w:kern w:val="0"/>
          <w:sz w:val="32"/>
          <w:szCs w:val="32"/>
          <w:lang w:val="en-US" w:eastAsia="en-US"/>
        </w:rPr>
        <w:t xml:space="preserve"> 事件调查</w:t>
      </w:r>
    </w:p>
    <w:p w14:paraId="4A0CA0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根据《突发环境事件调查处理办法》要求，饮用水水源保护区突发生态环境事件调查应当遵循实事求是、客观公正、权责一致的原则，及时、准确查明事件原因，确认事件性质，认定事件责任，总结事件教训，提出防范和整改措施建议以及处理意见。</w:t>
      </w:r>
    </w:p>
    <w:p w14:paraId="339955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饮用水水源保护区突发生态环境事件应急处置工作结束后，按照突发生态环境事件分级开展调查：</w:t>
      </w:r>
    </w:p>
    <w:p w14:paraId="79E8A9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（1）特别重大、重大饮用水水源保护区突发生态环境事件，由生态环境部组织调查；视情况委托省人民政府或省政府授权相关部门成立调查组开展调查；</w:t>
      </w:r>
    </w:p>
    <w:p w14:paraId="58764A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（2）较大饮用水水源保护区突发生态环境事件，由省级生态环境主管部门组织调查，视情况委托设区的市人民政府或市政府授权相关部门成立调查组；</w:t>
      </w:r>
    </w:p>
    <w:p w14:paraId="0DCBCF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（3）一般饮用水水源保护区突发生态环境事件，由事发地设区的市级生态环境主管部门组织调查，视情况委托区（县）人民政府或区政府授权相关部门成立调查组。</w:t>
      </w:r>
    </w:p>
    <w:p w14:paraId="4A5D7E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上级生态环境主管部门认为有必要的，可以直接组织调查处理下级负责的事件。</w:t>
      </w:r>
    </w:p>
    <w:p w14:paraId="160D3A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napToGrid/>
          <w:color w:val="auto"/>
          <w:kern w:val="2"/>
          <w:sz w:val="32"/>
          <w:szCs w:val="32"/>
          <w:lang w:val="en-US" w:eastAsia="zh-CN" w:bidi="ar-SA"/>
        </w:rPr>
        <w:t>事件调查组由生态环境部门、公安部门、纪委监委机关及相关行业主管部门组成。事件调查组对事发原因、责任单位和责任人、环境污染范围和程度、环境恢复方案、造成的直接和间接经济损失、处理意见、环境损害鉴定评估等做出综合调查评估，提出整改防范措施和处理建议。由纪委监委机关牵头，查处事件涉及有关人员的违法违纪行为；构成犯罪的，移送司法机关查处。</w:t>
      </w:r>
    </w:p>
    <w:p w14:paraId="1C733B64">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6.</w:t>
      </w:r>
      <w:r>
        <w:rPr>
          <w:rFonts w:hint="eastAsia" w:ascii="楷体_GB2312" w:hAnsi="Times New Roman" w:eastAsia="楷体_GB2312" w:cs="Times New Roman"/>
          <w:b/>
          <w:snapToGrid/>
          <w:color w:val="auto"/>
          <w:kern w:val="0"/>
          <w:sz w:val="32"/>
          <w:szCs w:val="32"/>
          <w:lang w:val="en-US" w:eastAsia="zh-CN"/>
        </w:rPr>
        <w:t>3</w:t>
      </w:r>
      <w:r>
        <w:rPr>
          <w:rFonts w:hint="eastAsia" w:ascii="楷体_GB2312" w:hAnsi="Times New Roman" w:eastAsia="楷体_GB2312" w:cs="Times New Roman"/>
          <w:b/>
          <w:snapToGrid/>
          <w:color w:val="auto"/>
          <w:kern w:val="0"/>
          <w:sz w:val="32"/>
          <w:szCs w:val="32"/>
          <w:lang w:val="en-US" w:eastAsia="en-US"/>
        </w:rPr>
        <w:t xml:space="preserve"> 损害评估</w:t>
      </w:r>
    </w:p>
    <w:p w14:paraId="54BA62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饮用水源保护区突发生态环境事件应急响应终止后，区应急指挥部要及时组织有关部门开展污染损害评估，并将评估结果向社会公布。评估结论作为事件调查处理、损害赔偿、环境修复和生态恢复重建的依据。</w:t>
      </w:r>
    </w:p>
    <w:p w14:paraId="09614F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饮用水源保护区突发生态环境事件损害评估工作按照《突发环境事件应急处置阶段直接经济损失评估工作程序规定》及《突发环境事件应急处置阶段直接经济损失核定细则》中的相关规定进行。</w:t>
      </w:r>
    </w:p>
    <w:p w14:paraId="075AEF1A">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6.4 善后处置</w:t>
      </w:r>
    </w:p>
    <w:p w14:paraId="21F35E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区政府和相关部门配合，及时组织制定补助、补偿、抚慰、抚恤、安置和环境恢复等善后工作方案并组织实施。保险机构要及时开展相关理赔工作。</w:t>
      </w:r>
    </w:p>
    <w:p w14:paraId="112F03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善后工作主要包括以下内容：</w:t>
      </w:r>
    </w:p>
    <w:p w14:paraId="5948F3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（1）对本行政区域内发生的饮用水水源保护区突发生态环境事件中致病、致残、死亡的人员，给予相应的补助和抚恤。</w:t>
      </w:r>
    </w:p>
    <w:p w14:paraId="306712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（2）对启用或者征用的安置场所、应急物资的所有人给予适当补偿。</w:t>
      </w:r>
    </w:p>
    <w:p w14:paraId="070CCB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组织有关单位或专业机构进行饮用水水源保护区突发生态环境事件现场清理工作，使事发现场恢复到相对稳定、安全的基本状态，防止发生次生事故。必要时由专业技术部门提供技术支持，对潜在的隐患进行监测与评估，发现问题及时处理。</w:t>
      </w:r>
    </w:p>
    <w:p w14:paraId="04EE96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采取有效措施，确保受灾群众的正常生活。所需救济经费由区财政安排，根据情况给予补助，必要时申请省、市财政补助。同时，积极鼓励和利用社会资源进行救济救助，积极提倡和鼓励企事业单位和个人捐助，加大社会救助力度。</w:t>
      </w:r>
    </w:p>
    <w:p w14:paraId="6018951D">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6.5 总结评估</w:t>
      </w:r>
    </w:p>
    <w:p w14:paraId="16E920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饮用水水源保护区突发生态环境事件应急处置工作结束后，区应急指挥部指导有关部门及饮用水水源保护区突发生态环境事件单位查找事件原因，防止类似问题重复出现。</w:t>
      </w:r>
    </w:p>
    <w:p w14:paraId="18E790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一般饮用水水源保护区突发生态环境事件，由指挥部办公室组织有关部门及专家对应急预案开展事件总结评估工作，负责编制突发生态环境事件总结报告，分析总结应急处置经验教训，提出改进应急处置工作的建议，完成应急处置总结报告，按规定时间内报告区政府，并抄送市生态环境局。</w:t>
      </w:r>
    </w:p>
    <w:p w14:paraId="7F83B2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较大及以上饮用水水源保护区突发生态环境事件，由指挥部办公室配合国务院、省政府、市政府及有关部门开展事件总结评估工作。</w:t>
      </w:r>
    </w:p>
    <w:p w14:paraId="069176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指挥部办公室根据总结情况及时修定甘州区饮用水水源保护区突发生态环境事件应急预案。</w:t>
      </w:r>
    </w:p>
    <w:p w14:paraId="3CD80A9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en-US"/>
        </w:rPr>
      </w:pPr>
      <w:r>
        <w:rPr>
          <w:rFonts w:hint="eastAsia" w:ascii="黑体" w:hAnsi="Times New Roman" w:eastAsia="黑体" w:cs="Times New Roman"/>
          <w:snapToGrid/>
          <w:color w:val="auto"/>
          <w:kern w:val="0"/>
          <w:sz w:val="32"/>
          <w:szCs w:val="32"/>
          <w:lang w:val="en-US" w:eastAsia="en-US"/>
        </w:rPr>
        <w:t>7.应急保障</w:t>
      </w:r>
    </w:p>
    <w:p w14:paraId="51825904">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7.1 应急队伍保障</w:t>
      </w:r>
    </w:p>
    <w:p w14:paraId="005816A8">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en-US"/>
        </w:rPr>
      </w:pPr>
      <w:r>
        <w:rPr>
          <w:rFonts w:hint="eastAsia" w:ascii="仿宋_GB2312" w:hAnsi="仿宋_GB2312" w:eastAsia="仿宋_GB2312" w:cs="Arial"/>
          <w:snapToGrid w:val="0"/>
          <w:color w:val="000000"/>
          <w:kern w:val="0"/>
          <w:sz w:val="32"/>
          <w:szCs w:val="21"/>
          <w:lang w:val="en-US" w:eastAsia="zh-CN"/>
        </w:rPr>
        <w:t>市生态环境局甘州分局负责应急队伍日常管理，应制定应急培训计划和演练方案，定期组织演练。市生态环境局甘州分局应组织环境应急队伍培训，应急队伍培训内容包括信息报告、个体防护、应急资源使用、应急监测布点及监测方法、应急处置方法等培训科目；应急指挥部各相关成员单位根据各自的职责分别组织本行业的应急队伍培训。</w:t>
      </w:r>
    </w:p>
    <w:p w14:paraId="02EC75D6">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7.2 通信与信息保障</w:t>
      </w:r>
    </w:p>
    <w:p w14:paraId="1004B86D">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auto"/>
          <w:kern w:val="0"/>
          <w:sz w:val="32"/>
          <w:szCs w:val="21"/>
          <w:lang w:val="en-US" w:eastAsia="zh-CN"/>
        </w:rPr>
      </w:pPr>
      <w:r>
        <w:rPr>
          <w:rFonts w:hint="eastAsia" w:ascii="仿宋_GB2312" w:hAnsi="仿宋_GB2312" w:eastAsia="仿宋_GB2312" w:cs="Arial"/>
          <w:snapToGrid w:val="0"/>
          <w:color w:val="auto"/>
          <w:kern w:val="0"/>
          <w:sz w:val="32"/>
          <w:szCs w:val="21"/>
          <w:lang w:val="en-US" w:eastAsia="zh-CN"/>
        </w:rPr>
        <w:t>区工信局协调有关通信运营企业负责为水源地突发生态环境事件应急处置工作提供所需的通信保障。区应急指挥部办公室与各有关单位建立通讯联系，相关应急处置部门应配备必要的有线、无线通信器材，确保本预案启动时各单位联络畅通。区应急指挥部各成员单位应将应急队伍联系人、联系电话报区应急指挥部办公室备案，区应急指挥部办公室定期更新区应急指挥部各成员单位应急队伍联系人的联络方式，至少要保证1部专用值班电话，并确认24小时有人值守、通信畅通。</w:t>
      </w:r>
    </w:p>
    <w:p w14:paraId="2895A58F">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7.3 交通运输保障</w:t>
      </w:r>
    </w:p>
    <w:p w14:paraId="6E839C8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仿宋_GB2312" w:hAnsi="仿宋_GB2312" w:eastAsia="仿宋_GB2312" w:cs="Arial"/>
          <w:snapToGrid w:val="0"/>
          <w:color w:val="auto"/>
          <w:kern w:val="0"/>
          <w:sz w:val="32"/>
          <w:szCs w:val="21"/>
          <w:lang w:val="en-US" w:eastAsia="zh-CN"/>
        </w:rPr>
        <w:t>区交通运输局要制定交通运输工具调用方案，调动专业和社会资源最大限度满足应急救援交通运输保障，并配合公安交警部门规划应急交通管制线路，为饮用水水源保护区突发生态环境事件应急处置工作提供快速、高效、顺畅的交通运输保障。</w:t>
      </w:r>
    </w:p>
    <w:p w14:paraId="00F87510">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7.4 医疗卫生保障</w:t>
      </w:r>
    </w:p>
    <w:p w14:paraId="438E32F2">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区卫生健康局应建立突发生态环境事件医疗救治和医疗卫生保障动态数据库，明确应急医疗救治队和医疗中心的分布及其能力、专业特长等基本情况，并根据应急工作需要，制定医疗卫生设备、物资调度和保障方案。</w:t>
      </w:r>
    </w:p>
    <w:p w14:paraId="02A410E1">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7.5 治安保障</w:t>
      </w:r>
    </w:p>
    <w:p w14:paraId="63A142B3">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市公安局甘州分局及有关部门做好突发生态环境事件应急治安保障工作。饮用水水源保护区突发生态环境事件发生时，要加强对重点地区、重点场所、重点人群、重要物资及设备的安全防护，及时疏散受灾群众，确保应急处置工作有序进行。</w:t>
      </w:r>
    </w:p>
    <w:p w14:paraId="51BAE2AE">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7.6 经费保障</w:t>
      </w:r>
    </w:p>
    <w:p w14:paraId="55233377">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区应急指挥部各成员单位根据本预案的实施需要，每年提出项目支出需求（包括应急基础设施建设、救助防护装备、应急监测装备、应急技术支持、培训、宣传教育及演练等）纳入部门预算，按程序审批后执行。饮用水水源保护区突发生态环境事件应急处置资金必须专款专用，财政、纪委监委、审计等部门要加强对资金监管，确保资金的使用效益。</w:t>
      </w:r>
    </w:p>
    <w:p w14:paraId="2B88A8DB">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7.7 技术保障</w:t>
      </w:r>
    </w:p>
    <w:p w14:paraId="431126B5">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市生态环境局甘州分局负责协调市生态环境局，研究饮用水水源保护区突发生态环境事件应急处置与救援、事后恢复等重大技术问题。建立和完善饮用水水源保护区突发生态环境事件应急数据信息库，为日常监督管理和应急指挥提供决策咨询依据和信息保障。同时协调张掖生态环境监测中心等部门为处置饮用水水源保护区突发生态环境事件提供技术保障。</w:t>
      </w:r>
    </w:p>
    <w:p w14:paraId="1E935C83">
      <w:pPr>
        <w:pStyle w:val="4"/>
        <w:keepNext/>
        <w:keepLines w:val="0"/>
        <w:pageBreakBefore w:val="0"/>
        <w:widowControl/>
        <w:kinsoku/>
        <w:wordWrap/>
        <w:overflowPunct/>
        <w:topLinePunct w:val="0"/>
        <w:autoSpaceDE w:val="0"/>
        <w:autoSpaceDN w:val="0"/>
        <w:bidi w:val="0"/>
        <w:adjustRightInd w:val="0"/>
        <w:snapToGrid w:val="0"/>
        <w:jc w:val="both"/>
        <w:textAlignment w:val="baseline"/>
        <w:rPr>
          <w:color w:val="auto"/>
        </w:rPr>
      </w:pPr>
      <w:r>
        <w:rPr>
          <w:rFonts w:hint="eastAsia"/>
          <w:color w:val="auto"/>
          <w:lang w:val="en-US" w:eastAsia="zh-CN"/>
        </w:rPr>
        <w:t xml:space="preserve">7.8 </w:t>
      </w:r>
      <w:r>
        <w:rPr>
          <w:color w:val="auto"/>
        </w:rPr>
        <w:t>紧急避难场所保障</w:t>
      </w:r>
    </w:p>
    <w:p w14:paraId="20545A54">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color w:val="auto"/>
          <w:sz w:val="32"/>
        </w:rPr>
      </w:pPr>
      <w:r>
        <w:rPr>
          <w:rFonts w:ascii="仿宋_GB2312" w:hAnsi="仿宋_GB2312" w:eastAsia="仿宋_GB2312"/>
          <w:color w:val="auto"/>
          <w:sz w:val="32"/>
        </w:rPr>
        <w:t>把避难场所建设纳入经济和社会发展计划以及城市总体规划、村镇建设规划，逐步建成一批设施完备、布局合理、满足人员紧急疏散的避难基础设施，为处置</w:t>
      </w:r>
      <w:r>
        <w:rPr>
          <w:rFonts w:hint="eastAsia" w:ascii="仿宋_GB2312" w:hAnsi="仿宋_GB2312" w:eastAsia="仿宋_GB2312"/>
          <w:color w:val="auto"/>
          <w:sz w:val="32"/>
          <w:lang w:val="en-US" w:eastAsia="zh-CN"/>
        </w:rPr>
        <w:t>饮用水水源保护区</w:t>
      </w:r>
      <w:r>
        <w:rPr>
          <w:rFonts w:hint="eastAsia" w:ascii="仿宋_GB2312" w:hAnsi="仿宋_GB2312" w:eastAsia="仿宋_GB2312"/>
          <w:color w:val="auto"/>
          <w:sz w:val="32"/>
          <w:lang w:eastAsia="zh-CN"/>
        </w:rPr>
        <w:t>突发生态环境事件</w:t>
      </w:r>
      <w:r>
        <w:rPr>
          <w:rFonts w:ascii="仿宋_GB2312" w:hAnsi="仿宋_GB2312" w:eastAsia="仿宋_GB2312"/>
          <w:color w:val="auto"/>
          <w:sz w:val="32"/>
        </w:rPr>
        <w:t>提供应急避难场所保障。</w:t>
      </w:r>
    </w:p>
    <w:p w14:paraId="0C50BE7E">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ascii="仿宋_GB2312" w:hAnsi="仿宋_GB2312" w:eastAsia="仿宋_GB2312"/>
          <w:color w:val="auto"/>
          <w:sz w:val="32"/>
        </w:rPr>
      </w:pPr>
      <w:r>
        <w:rPr>
          <w:rFonts w:ascii="仿宋_GB2312" w:hAnsi="仿宋_GB2312" w:eastAsia="仿宋_GB2312"/>
          <w:color w:val="auto"/>
          <w:sz w:val="32"/>
        </w:rPr>
        <w:t>在中心城区可将公园、广场等市政公共设施与各类人防工程建设改造相结合，预留避难场所建设场地，完善紧急避难功能，增强应急避难能力；在农村可结合地形、地貌特点，在方便群众生活并较为安全的地方开辟临时避难场所。</w:t>
      </w:r>
    </w:p>
    <w:p w14:paraId="23E9ECC7">
      <w:pPr>
        <w:pStyle w:val="4"/>
        <w:keepNext/>
        <w:keepLines w:val="0"/>
        <w:pageBreakBefore w:val="0"/>
        <w:widowControl/>
        <w:kinsoku/>
        <w:wordWrap/>
        <w:overflowPunct/>
        <w:topLinePunct w:val="0"/>
        <w:autoSpaceDE w:val="0"/>
        <w:autoSpaceDN w:val="0"/>
        <w:bidi w:val="0"/>
        <w:adjustRightInd w:val="0"/>
        <w:snapToGrid w:val="0"/>
        <w:jc w:val="both"/>
        <w:textAlignment w:val="baseline"/>
        <w:rPr>
          <w:rFonts w:hint="eastAsia"/>
          <w:color w:val="auto"/>
          <w:lang w:val="en-US" w:eastAsia="zh-CN"/>
        </w:rPr>
      </w:pPr>
      <w:r>
        <w:rPr>
          <w:rFonts w:hint="eastAsia"/>
          <w:color w:val="auto"/>
          <w:lang w:val="en-US" w:eastAsia="zh-CN"/>
        </w:rPr>
        <w:t>7.9 保险保障</w:t>
      </w:r>
    </w:p>
    <w:p w14:paraId="323CEE71">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auto"/>
          <w:kern w:val="0"/>
          <w:sz w:val="32"/>
          <w:szCs w:val="21"/>
          <w:lang w:val="en-US" w:eastAsia="zh-CN"/>
        </w:rPr>
      </w:pPr>
      <w:r>
        <w:rPr>
          <w:rFonts w:ascii="仿宋_GB2312" w:hAnsi="仿宋_GB2312" w:eastAsia="仿宋_GB2312"/>
          <w:color w:val="auto"/>
          <w:sz w:val="32"/>
        </w:rPr>
        <w:t>建立</w:t>
      </w:r>
      <w:r>
        <w:rPr>
          <w:rFonts w:hint="eastAsia" w:ascii="仿宋_GB2312" w:hAnsi="仿宋_GB2312" w:eastAsia="仿宋_GB2312"/>
          <w:color w:val="auto"/>
          <w:sz w:val="32"/>
          <w:lang w:eastAsia="zh-CN"/>
        </w:rPr>
        <w:t>突发</w:t>
      </w:r>
      <w:r>
        <w:rPr>
          <w:rFonts w:hint="eastAsia" w:ascii="仿宋_GB2312" w:hAnsi="仿宋_GB2312" w:eastAsia="仿宋_GB2312"/>
          <w:color w:val="auto"/>
          <w:sz w:val="32"/>
          <w:lang w:val="en-US" w:eastAsia="zh-CN"/>
        </w:rPr>
        <w:t>饮用水水源保护区</w:t>
      </w:r>
      <w:r>
        <w:rPr>
          <w:rFonts w:hint="eastAsia" w:ascii="仿宋_GB2312" w:hAnsi="仿宋_GB2312" w:eastAsia="仿宋_GB2312"/>
          <w:color w:val="auto"/>
          <w:sz w:val="32"/>
          <w:lang w:eastAsia="zh-CN"/>
        </w:rPr>
        <w:t>生态环境事件</w:t>
      </w:r>
      <w:r>
        <w:rPr>
          <w:rFonts w:ascii="仿宋_GB2312" w:hAnsi="仿宋_GB2312" w:eastAsia="仿宋_GB2312"/>
          <w:color w:val="auto"/>
          <w:sz w:val="32"/>
        </w:rPr>
        <w:t>社会保险机制。重视保险在</w:t>
      </w:r>
      <w:r>
        <w:rPr>
          <w:rFonts w:hint="eastAsia" w:ascii="仿宋_GB2312" w:hAnsi="仿宋_GB2312" w:eastAsia="仿宋_GB2312"/>
          <w:color w:val="auto"/>
          <w:sz w:val="32"/>
          <w:lang w:val="en-US" w:eastAsia="zh-CN"/>
        </w:rPr>
        <w:t>饮用水水源保护区</w:t>
      </w:r>
      <w:r>
        <w:rPr>
          <w:rFonts w:hint="eastAsia" w:ascii="仿宋_GB2312" w:hAnsi="仿宋_GB2312" w:eastAsia="仿宋_GB2312"/>
          <w:color w:val="auto"/>
          <w:sz w:val="32"/>
          <w:lang w:eastAsia="zh-CN"/>
        </w:rPr>
        <w:t>突发生态环境事件</w:t>
      </w:r>
      <w:r>
        <w:rPr>
          <w:rFonts w:ascii="仿宋_GB2312" w:hAnsi="仿宋_GB2312" w:eastAsia="仿宋_GB2312"/>
          <w:color w:val="auto"/>
          <w:sz w:val="32"/>
        </w:rPr>
        <w:t>处置工作中的重要作用，鼓励机关、团体、企事业单位、其他组织和公民积极参加事故及意外伤害保险。支持和鼓励保险公司开展</w:t>
      </w:r>
      <w:r>
        <w:rPr>
          <w:rFonts w:hint="eastAsia" w:ascii="仿宋_GB2312" w:hAnsi="仿宋_GB2312" w:eastAsia="仿宋_GB2312"/>
          <w:color w:val="auto"/>
          <w:sz w:val="32"/>
          <w:lang w:val="en-US" w:eastAsia="zh-CN"/>
        </w:rPr>
        <w:t>相关</w:t>
      </w:r>
      <w:r>
        <w:rPr>
          <w:rFonts w:hint="eastAsia" w:ascii="仿宋_GB2312" w:hAnsi="仿宋_GB2312" w:eastAsia="仿宋_GB2312"/>
          <w:color w:val="auto"/>
          <w:sz w:val="32"/>
          <w:lang w:eastAsia="zh-CN"/>
        </w:rPr>
        <w:t>事件</w:t>
      </w:r>
      <w:r>
        <w:rPr>
          <w:rFonts w:ascii="仿宋_GB2312" w:hAnsi="仿宋_GB2312" w:eastAsia="仿宋_GB2312"/>
          <w:color w:val="auto"/>
          <w:sz w:val="32"/>
        </w:rPr>
        <w:t>保险业务。</w:t>
      </w:r>
    </w:p>
    <w:p w14:paraId="0E4EAF2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en-US"/>
        </w:rPr>
      </w:pPr>
      <w:r>
        <w:rPr>
          <w:rFonts w:hint="eastAsia" w:ascii="黑体" w:hAnsi="Times New Roman" w:eastAsia="黑体" w:cs="Times New Roman"/>
          <w:snapToGrid/>
          <w:color w:val="auto"/>
          <w:kern w:val="0"/>
          <w:sz w:val="32"/>
          <w:szCs w:val="32"/>
          <w:lang w:val="en-US" w:eastAsia="en-US"/>
        </w:rPr>
        <w:t>8.监督管理</w:t>
      </w:r>
    </w:p>
    <w:p w14:paraId="1B7154A1">
      <w:pPr>
        <w:pStyle w:val="4"/>
        <w:keepNext/>
        <w:keepLines w:val="0"/>
        <w:pageBreakBefore w:val="0"/>
        <w:widowControl/>
        <w:kinsoku/>
        <w:wordWrap/>
        <w:overflowPunct/>
        <w:topLinePunct w:val="0"/>
        <w:autoSpaceDE w:val="0"/>
        <w:autoSpaceDN w:val="0"/>
        <w:bidi w:val="0"/>
        <w:adjustRightInd w:val="0"/>
        <w:snapToGrid w:val="0"/>
        <w:jc w:val="both"/>
        <w:textAlignment w:val="baseline"/>
        <w:rPr>
          <w:rFonts w:hint="eastAsia"/>
          <w:b/>
          <w:bCs w:val="0"/>
          <w:color w:val="auto"/>
          <w:lang w:val="en-US" w:eastAsia="en-US"/>
        </w:rPr>
      </w:pPr>
      <w:r>
        <w:rPr>
          <w:rFonts w:hint="eastAsia"/>
          <w:b/>
          <w:bCs w:val="0"/>
          <w:color w:val="auto"/>
          <w:lang w:val="en-US" w:eastAsia="en-US"/>
        </w:rPr>
        <w:t>8.1 宣传、培训与演练</w:t>
      </w:r>
    </w:p>
    <w:p w14:paraId="60B520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区应急指挥部各成员单位要加强饮用水水源保护区突发生态环境事件应急知识宣传和队伍培训，定期组织开展演练。各乡镇、街道和有关单位要加强环境应急宣传教育工作，通过媒体广泛宣传饮用水水源保护区突发生态环境事件应急预案和相关应急法律法规，普及基本常识，增强公众防范意识，提高公众防范能力，鼓励公众及时报告突发生态环境事件。</w:t>
      </w:r>
    </w:p>
    <w:p w14:paraId="511B00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区应急指挥部负责环境应急管理人员、专业队伍等应急专业技术人员的培训，制定人员培训计划，每年至少开展1次饮用水水源保护区突发生态环境事件管理人员、应急处置人员的培训，提高环境应急人员应急救援能力。加强企业环境安全工作监督检查，督促企业加强环境应急工作及队伍培训。</w:t>
      </w:r>
    </w:p>
    <w:p w14:paraId="5BDA72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各乡镇、街道组织本区域单位和公众开展应对饮用水水源保护区突发生态环境事件演练，每年至少一次，形式为全面演练，包括企业环境风险应急演练、社区居民环境风险应急演练、专业应急救援队伍演练等。</w:t>
      </w:r>
    </w:p>
    <w:p w14:paraId="14B9516A">
      <w:pPr>
        <w:pStyle w:val="4"/>
        <w:keepNext/>
        <w:keepLines w:val="0"/>
        <w:pageBreakBefore w:val="0"/>
        <w:widowControl/>
        <w:kinsoku/>
        <w:wordWrap/>
        <w:overflowPunct/>
        <w:topLinePunct w:val="0"/>
        <w:autoSpaceDE w:val="0"/>
        <w:autoSpaceDN w:val="0"/>
        <w:bidi w:val="0"/>
        <w:adjustRightInd w:val="0"/>
        <w:snapToGrid w:val="0"/>
        <w:jc w:val="both"/>
        <w:textAlignment w:val="baseline"/>
      </w:pPr>
      <w:r>
        <w:rPr>
          <w:rFonts w:hint="eastAsia"/>
          <w:lang w:val="en-US" w:eastAsia="zh-CN"/>
        </w:rPr>
        <w:t>8</w:t>
      </w:r>
      <w:r>
        <w:t>.2</w:t>
      </w:r>
      <w:r>
        <w:rPr>
          <w:rFonts w:hint="eastAsia"/>
          <w:lang w:val="en-US" w:eastAsia="zh-CN"/>
        </w:rPr>
        <w:t xml:space="preserve"> </w:t>
      </w:r>
      <w:bookmarkStart w:id="0" w:name="_GoBack"/>
      <w:bookmarkEnd w:id="0"/>
      <w:r>
        <w:t>监督考核</w:t>
      </w:r>
    </w:p>
    <w:p w14:paraId="272D4F59">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outlineLvl w:val="2"/>
        <w:rPr>
          <w:rFonts w:hint="eastAsia"/>
          <w:lang w:val="en-US" w:eastAsia="zh-CN"/>
        </w:rPr>
      </w:pPr>
      <w:r>
        <w:rPr>
          <w:rFonts w:ascii="仿宋_GB2312" w:hAnsi="仿宋_GB2312" w:eastAsia="仿宋_GB2312"/>
          <w:sz w:val="32"/>
        </w:rPr>
        <w:t>为保障环境应急体系始终处于良好战备状态，</w:t>
      </w:r>
      <w:r>
        <w:rPr>
          <w:rFonts w:hint="eastAsia" w:ascii="仿宋_GB2312" w:hAnsi="仿宋_GB2312" w:eastAsia="仿宋_GB2312"/>
          <w:sz w:val="32"/>
          <w:lang w:val="en-US" w:eastAsia="zh-CN"/>
        </w:rPr>
        <w:t>区应急</w:t>
      </w:r>
      <w:r>
        <w:rPr>
          <w:rFonts w:hint="eastAsia" w:ascii="仿宋_GB2312" w:hAnsi="仿宋_GB2312" w:eastAsia="仿宋_GB2312"/>
          <w:sz w:val="32"/>
          <w:lang w:eastAsia="zh-CN"/>
        </w:rPr>
        <w:t>指挥部</w:t>
      </w:r>
      <w:r>
        <w:rPr>
          <w:rFonts w:ascii="仿宋_GB2312" w:hAnsi="仿宋_GB2312" w:eastAsia="仿宋_GB2312"/>
          <w:sz w:val="32"/>
        </w:rPr>
        <w:t>办公室应加强环境应急能力标准化建设，对应急机构设置情况、环境应急预案制定执行情况、工作制度和工作程序建立与执行情况、队伍建设和人员培训与考核情况等，应建立自上而下的监督、检查和考核工作机制。同时，应建立对应急装备和经费管理与使用情况等的审计监督制度。</w:t>
      </w:r>
    </w:p>
    <w:p w14:paraId="2E2AC73F">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8.</w:t>
      </w:r>
      <w:r>
        <w:rPr>
          <w:rFonts w:hint="eastAsia" w:ascii="楷体_GB2312" w:hAnsi="Times New Roman" w:eastAsia="楷体_GB2312" w:cs="Times New Roman"/>
          <w:b/>
          <w:snapToGrid/>
          <w:color w:val="auto"/>
          <w:kern w:val="0"/>
          <w:sz w:val="32"/>
          <w:szCs w:val="32"/>
          <w:lang w:val="en-US" w:eastAsia="zh-CN"/>
        </w:rPr>
        <w:t>3</w:t>
      </w:r>
      <w:r>
        <w:rPr>
          <w:rFonts w:hint="eastAsia" w:ascii="楷体_GB2312" w:hAnsi="Times New Roman" w:eastAsia="楷体_GB2312" w:cs="Times New Roman"/>
          <w:b/>
          <w:snapToGrid/>
          <w:color w:val="auto"/>
          <w:kern w:val="0"/>
          <w:sz w:val="32"/>
          <w:szCs w:val="32"/>
          <w:lang w:val="en-US" w:eastAsia="en-US"/>
        </w:rPr>
        <w:t xml:space="preserve"> 奖励与责任追究</w:t>
      </w:r>
    </w:p>
    <w:p w14:paraId="2B0549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在饮用水水源保护区突发生态环境事件应急处置工作中，有下列事迹之一的单位和个人，应依据有关规定给予奖励：</w:t>
      </w:r>
    </w:p>
    <w:p w14:paraId="1455A8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（1）出色完成饮用水水源保护区突发生态环境事件应急处置任务，成绩显著的；</w:t>
      </w:r>
    </w:p>
    <w:p w14:paraId="18A156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（2）对防止或挽救饮用水水源保护区突发生态环境事件有功，使国家、集体和人民群众的生命财产免受或者减少损失的；</w:t>
      </w:r>
    </w:p>
    <w:p w14:paraId="7A7D63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（3）对事件应急准备与响应提出重大建议，实施效果显著的；</w:t>
      </w:r>
    </w:p>
    <w:p w14:paraId="45DEFA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（4）有其他特殊贡献的。</w:t>
      </w:r>
    </w:p>
    <w:p w14:paraId="0543E5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在饮用水水源保护区突发生态环境事件应急处置工作中，有下列行为之一的，按照有关法律和规定，对有关责任人员视情节和危害后果，由其所在单位或者上级机关给予行政处分；其中，对国家公务员和国家行政机关任命的其它人员，分别由任免机关或者纪委监委机关给予行政处分；构成犯罪的，由司法机关依法追究刑事责任：</w:t>
      </w:r>
    </w:p>
    <w:p w14:paraId="4FD679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（1）不认真履行环保法律、法规，而引发饮用水水源保护区环境事件的；</w:t>
      </w:r>
    </w:p>
    <w:p w14:paraId="4F9736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（2）未按照规定采取预防措施，导致发生突发事件，或者未采取必要的防范措施，导致次生、衍生事件的；</w:t>
      </w:r>
    </w:p>
    <w:p w14:paraId="3ECDF7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（3）不按规定报告、通报饮用水水源保护区突发生态环境事件真实情况的；</w:t>
      </w:r>
    </w:p>
    <w:p w14:paraId="50B1D5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（4）拒不执行饮用水水源保护区突发生态环境事件应急预案，不服从命令和指挥，或者在事件应急响应时临阵脱逃的；</w:t>
      </w:r>
    </w:p>
    <w:p w14:paraId="25E79E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（5）盗窃、贪污、挪用饮用水水源保护区突发生态环境事件应急工作资金、装备和物资的；</w:t>
      </w:r>
    </w:p>
    <w:p w14:paraId="05A508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（6）阻碍饮用水水源保护区突发生态环境事件应急工作人员依法执行职务或者进行破坏活动的；</w:t>
      </w:r>
    </w:p>
    <w:p w14:paraId="573C3B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（7）散布谣言，扰乱社会秩序的；</w:t>
      </w:r>
    </w:p>
    <w:p w14:paraId="7DD885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（8）有其它对环境事件应急工作造成危害行为的。</w:t>
      </w:r>
    </w:p>
    <w:p w14:paraId="0C2A83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有关单位有下列情形之一的，由区政府责令停产停业，暂扣或者吊销许可证件，并处以罚款；构成违反治安管理行为的， 由公安机关依法给予处罚：</w:t>
      </w:r>
    </w:p>
    <w:p w14:paraId="201DF7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（1）未按规定采取预防措施，导致发生严重饮用水水源保护区突发生态环境事件的；</w:t>
      </w:r>
    </w:p>
    <w:p w14:paraId="59154E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（2）饮用水水源保护区突发生态环境事件发生后，不及时组织开展应急救援工作，造成严重后果的。</w:t>
      </w:r>
    </w:p>
    <w:p w14:paraId="0C13B38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Fonts w:hint="eastAsia" w:ascii="黑体" w:hAnsi="Times New Roman" w:eastAsia="黑体" w:cs="Times New Roman"/>
          <w:snapToGrid/>
          <w:color w:val="auto"/>
          <w:kern w:val="0"/>
          <w:sz w:val="32"/>
          <w:szCs w:val="32"/>
          <w:lang w:val="en-US" w:eastAsia="en-US"/>
        </w:rPr>
      </w:pPr>
      <w:r>
        <w:rPr>
          <w:rFonts w:hint="eastAsia" w:ascii="黑体" w:hAnsi="Times New Roman" w:eastAsia="黑体" w:cs="Times New Roman"/>
          <w:snapToGrid/>
          <w:color w:val="auto"/>
          <w:kern w:val="0"/>
          <w:sz w:val="32"/>
          <w:szCs w:val="32"/>
          <w:lang w:val="en-US" w:eastAsia="en-US"/>
        </w:rPr>
        <w:t>9.附则</w:t>
      </w:r>
    </w:p>
    <w:p w14:paraId="6A7E9B2A">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9.1 名词术语</w:t>
      </w:r>
    </w:p>
    <w:p w14:paraId="5E090E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集中式地表水饮用水水源地：进入输水管网，送到用户，且具有一定取水规模（供水人口一般大于1000人）的在用、备用和规划的地表水饮用水水源地。依据取水口所在水体类型不同，地表水饮用水水源地又可分为河流型饮用水水源地和湖泊（水库）型饮用水水源地。</w:t>
      </w:r>
    </w:p>
    <w:p w14:paraId="4311D4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2.备用水源：指在非正常情况下，饮用水源由于水质严重超标、水量不足等原因导致供水不足或受阻中断时，能够快速启用以保障基本供水需求的应急水源。</w:t>
      </w:r>
    </w:p>
    <w:p w14:paraId="456F1F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饮用水水源保护区：指国家为防治饮用水水源地污染、保障水源地环境质量而划定，并要求加以特殊保护的一定面积的水域和陆域。饮用水水源保护区（以下简称水源保护区）分为一级保护区和二级保护区，必要时可在水源保护区外划定准保护区。</w:t>
      </w:r>
    </w:p>
    <w:p w14:paraId="0000D5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风险源：可能向饮用水水源地释放有毒有害物质，造成饮用水水源水质恶化的污染源，包括但不限于工矿企业、事业单位以及输送石化、化工产品的管线等点源；运输危险化学品、危险废物及其他影响饮用水水源安全物质的车辆、船舶等流动源；有可能对水源地水质造成影响的无固定污染排放点的畜禽、水产养殖污水等非点源。</w:t>
      </w:r>
    </w:p>
    <w:p w14:paraId="3488C4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5.点源：可能向水环境中排放有毒有害物质影响饮用水水质安全、或可能因突发环境事件对饮用水水源造成环境危害的污染物来源，包括有毒有害物质储存、使用、生产或排放企业（如可 能影响水源安全的制药、化工、造纸、冶炼等高污染行业）、尾矿库、规模化养殖场、污水 集中处理厂（设施）和垃圾填埋场，也包括可能排放污水的闸坝、泵站、泄洪口。</w:t>
      </w:r>
    </w:p>
    <w:p w14:paraId="3F7682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6.移动源：指运载危险化学品、危险废弃物及其他可能影响饮用水水源环境安全物质的车辆、船舶 等交通工具，在经过特定路段、桥梁或航道时发生交通事故而有可能引发突发环境事件，其 风险体现为路段、桥梁或航道的风险。</w:t>
      </w:r>
    </w:p>
    <w:p w14:paraId="73495C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7.地表水饮用水水源地风险物质（以下简称水源地风险物质）：指《地表水环境质量标准》中表1、表2和表3所包含的项目与物质，以及该标准之外其他可能影响人体健康的项目与物质。</w:t>
      </w:r>
    </w:p>
    <w:p w14:paraId="35BB9B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8.饮用水水源地突发生态环境事件：指由于污染物排放或自然灾害、生产安全事故、交通运输事故等因素，导致饮用水水源地风险物质进入水源保护区或其上游的连接水体，突然造成或可能造成水源地水质超标，影响或可能影响饮用水供水单位（以下简称供水单位）正常取水，危及公众身体健康和财产安全，需要采取紧急措施予以应对的事件。</w:t>
      </w:r>
    </w:p>
    <w:p w14:paraId="2908C1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9.水质超标：指水源地水质超过《地表水环境质量标准》规定的Ⅲ类水质标准或标准限值的要求。《地表水环境质量标准》未包括的项目，可根据物质本身的危害特性和有关供水单位的净化能力，参考国外有关标准（如世界卫生组织、美国环境保护署等）规定的浓度值，由市、县级人民政府组织有关部门会商或依据应急专家组意见确定。</w:t>
      </w:r>
    </w:p>
    <w:p w14:paraId="72DE0B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10.应急能力：为应对水源地突发生态环境事件，所采取的污染控制、管理等临时应变措施的能力。</w:t>
      </w:r>
    </w:p>
    <w:p w14:paraId="0D3C67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11.应急响应：为控制或减轻环境污染事件后果而采取的紧急行动。</w:t>
      </w:r>
    </w:p>
    <w:p w14:paraId="5486B5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12.应急监测：在环境应急情况下，为发现和查明环境污染情况和污染范围而进行的环境监测。包括定点监测和动态监测。</w:t>
      </w:r>
    </w:p>
    <w:p w14:paraId="3794EDC5">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9.2 预案管理</w:t>
      </w:r>
    </w:p>
    <w:p w14:paraId="3C845ADA">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0" w:firstLineChars="200"/>
        <w:jc w:val="left"/>
        <w:textAlignment w:val="baseline"/>
        <w:outlineLvl w:val="1"/>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本预案由市生态环境局甘州分局制定，并根据情</w:t>
      </w:r>
      <w:r>
        <w:rPr>
          <w:rFonts w:hint="eastAsia" w:ascii="仿宋_GB2312" w:hAnsi="仿宋_GB2312" w:eastAsia="仿宋_GB2312" w:cs="仿宋_GB2312"/>
          <w:kern w:val="0"/>
          <w:sz w:val="32"/>
          <w:szCs w:val="32"/>
          <w:lang w:val="en-US" w:eastAsia="zh-CN" w:bidi="ar"/>
        </w:rPr>
        <w:t>况变化及时修订完善，至少每3年对本预案修订完善一次。</w:t>
      </w:r>
    </w:p>
    <w:p w14:paraId="6551A4CB">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0" w:firstLineChars="200"/>
        <w:jc w:val="left"/>
        <w:textAlignment w:val="baseline"/>
        <w:outlineLvl w:val="1"/>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有下列情形之一的，应急预案应当及时修订：</w:t>
      </w:r>
    </w:p>
    <w:p w14:paraId="7C878391">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62" w:line="226" w:lineRule="auto"/>
        <w:ind w:firstLine="640" w:firstLineChars="200"/>
        <w:jc w:val="left"/>
        <w:textAlignment w:val="baseline"/>
        <w:outlineLvl w:val="1"/>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依据的法律、法规、规章、标准及上位预案中的有关规定发生重大变化的；</w:t>
      </w:r>
    </w:p>
    <w:p w14:paraId="68E41865">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62" w:line="226" w:lineRule="auto"/>
        <w:ind w:firstLine="640" w:firstLineChars="200"/>
        <w:jc w:val="left"/>
        <w:textAlignment w:val="baseline"/>
        <w:outlineLvl w:val="1"/>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应急指挥机构及其职责发生重大调整的；</w:t>
      </w:r>
    </w:p>
    <w:p w14:paraId="509C7979">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62" w:line="226" w:lineRule="auto"/>
        <w:ind w:firstLine="640" w:firstLineChars="200"/>
        <w:jc w:val="left"/>
        <w:textAlignment w:val="baseline"/>
        <w:outlineLvl w:val="1"/>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风险因素发生重大变化的；</w:t>
      </w:r>
    </w:p>
    <w:p w14:paraId="1A2D1AAA">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（四）重要应急资源发生重大变化的；</w:t>
      </w:r>
    </w:p>
    <w:p w14:paraId="554CC7E3">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（五）在突发事件实际应对和应急演练中发现问题需要作出重大调整的；</w:t>
      </w:r>
    </w:p>
    <w:p w14:paraId="4830CD3F">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（六）编制单位认为应当修订的其他情况。</w:t>
      </w:r>
    </w:p>
    <w:p w14:paraId="0736502B">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9.3 预案解释权属</w:t>
      </w:r>
    </w:p>
    <w:p w14:paraId="3FCD70F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Arial"/>
          <w:snapToGrid w:val="0"/>
          <w:color w:val="000000"/>
          <w:kern w:val="0"/>
          <w:sz w:val="32"/>
          <w:szCs w:val="21"/>
          <w:lang w:val="en-US" w:eastAsia="zh-CN"/>
        </w:rPr>
      </w:pPr>
      <w:r>
        <w:rPr>
          <w:rFonts w:hint="eastAsia" w:ascii="仿宋_GB2312" w:hAnsi="仿宋_GB2312" w:eastAsia="仿宋_GB2312" w:cs="Arial"/>
          <w:snapToGrid w:val="0"/>
          <w:color w:val="000000"/>
          <w:kern w:val="0"/>
          <w:sz w:val="32"/>
          <w:szCs w:val="21"/>
          <w:lang w:val="en-US" w:eastAsia="zh-CN"/>
        </w:rPr>
        <w:t>本预案由市生态环境局甘州分局负责解释。</w:t>
      </w:r>
    </w:p>
    <w:p w14:paraId="60013A30">
      <w:pPr>
        <w:keepNext w:val="0"/>
        <w:keepLines w:val="0"/>
        <w:pageBreakBefore w:val="0"/>
        <w:widowControl/>
        <w:kinsoku w:val="0"/>
        <w:wordWrap/>
        <w:overflowPunct/>
        <w:topLinePunct w:val="0"/>
        <w:autoSpaceDE w:val="0"/>
        <w:autoSpaceDN w:val="0"/>
        <w:bidi w:val="0"/>
        <w:adjustRightInd w:val="0"/>
        <w:snapToGrid w:val="0"/>
        <w:spacing w:before="162" w:line="226" w:lineRule="auto"/>
        <w:ind w:firstLine="643" w:firstLineChars="200"/>
        <w:jc w:val="left"/>
        <w:textAlignment w:val="baseline"/>
        <w:outlineLvl w:val="1"/>
        <w:rPr>
          <w:rFonts w:hint="eastAsia" w:ascii="楷体_GB2312" w:hAnsi="Times New Roman" w:eastAsia="楷体_GB2312" w:cs="Times New Roman"/>
          <w:b/>
          <w:snapToGrid/>
          <w:color w:val="auto"/>
          <w:kern w:val="0"/>
          <w:sz w:val="32"/>
          <w:szCs w:val="32"/>
          <w:lang w:val="en-US" w:eastAsia="en-US"/>
        </w:rPr>
      </w:pPr>
      <w:r>
        <w:rPr>
          <w:rFonts w:hint="eastAsia" w:ascii="楷体_GB2312" w:hAnsi="Times New Roman" w:eastAsia="楷体_GB2312" w:cs="Times New Roman"/>
          <w:b/>
          <w:snapToGrid/>
          <w:color w:val="auto"/>
          <w:kern w:val="0"/>
          <w:sz w:val="32"/>
          <w:szCs w:val="32"/>
          <w:lang w:val="en-US" w:eastAsia="en-US"/>
        </w:rPr>
        <w:t>9.4 预案施行时间</w:t>
      </w:r>
    </w:p>
    <w:p w14:paraId="118AFC9A">
      <w:pPr>
        <w:keepNext/>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Arial"/>
          <w:snapToGrid w:val="0"/>
          <w:color w:val="000000"/>
          <w:kern w:val="0"/>
          <w:sz w:val="32"/>
          <w:szCs w:val="21"/>
          <w:lang w:val="en-US" w:eastAsia="zh-CN"/>
        </w:rPr>
        <w:t>本预案自印发之日起实施，《甘州区饮用水水源保护区突发环境事件应急预案》同时废止。</w:t>
      </w:r>
    </w:p>
    <w:p w14:paraId="731F4A9A">
      <w:pPr>
        <w:pStyle w:val="6"/>
        <w:keepNext w:val="0"/>
        <w:keepLines w:val="0"/>
        <w:pageBreakBefore w:val="0"/>
        <w:widowControl w:val="0"/>
        <w:kinsoku/>
        <w:wordWrap/>
        <w:overflowPunct/>
        <w:topLinePunct w:val="0"/>
        <w:autoSpaceDE/>
        <w:autoSpaceDN/>
        <w:bidi w:val="0"/>
        <w:adjustRightInd/>
        <w:snapToGrid/>
        <w:spacing w:before="101" w:line="560" w:lineRule="exact"/>
        <w:ind w:left="2243" w:hanging="1248"/>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附件：1.甘州区饮用水水源保护区</w:t>
      </w:r>
      <w:r>
        <w:rPr>
          <w:rFonts w:hint="eastAsia" w:ascii="仿宋_GB2312" w:hAnsi="仿宋_GB2312" w:eastAsia="仿宋_GB2312" w:cs="仿宋_GB2312"/>
          <w:spacing w:val="3"/>
          <w:sz w:val="32"/>
          <w:szCs w:val="32"/>
          <w:lang w:eastAsia="zh-CN"/>
        </w:rPr>
        <w:t>突发生态环境</w:t>
      </w:r>
      <w:r>
        <w:rPr>
          <w:rFonts w:hint="eastAsia" w:ascii="仿宋_GB2312" w:hAnsi="仿宋_GB2312" w:eastAsia="仿宋_GB2312" w:cs="仿宋_GB2312"/>
          <w:spacing w:val="3"/>
          <w:sz w:val="32"/>
          <w:szCs w:val="32"/>
        </w:rPr>
        <w:t>事件应急组织</w:t>
      </w:r>
      <w:r>
        <w:rPr>
          <w:rFonts w:hint="eastAsia" w:ascii="仿宋_GB2312" w:hAnsi="仿宋_GB2312" w:eastAsia="仿宋_GB2312" w:cs="仿宋_GB2312"/>
          <w:spacing w:val="8"/>
          <w:sz w:val="32"/>
          <w:szCs w:val="32"/>
        </w:rPr>
        <w:t>体系框架图</w:t>
      </w:r>
    </w:p>
    <w:p w14:paraId="4C4767E9">
      <w:pPr>
        <w:pStyle w:val="6"/>
        <w:keepNext w:val="0"/>
        <w:keepLines w:val="0"/>
        <w:pageBreakBefore w:val="0"/>
        <w:widowControl w:val="0"/>
        <w:kinsoku/>
        <w:wordWrap/>
        <w:overflowPunct/>
        <w:topLinePunct w:val="0"/>
        <w:autoSpaceDE/>
        <w:autoSpaceDN/>
        <w:bidi w:val="0"/>
        <w:adjustRightInd/>
        <w:snapToGrid/>
        <w:spacing w:before="1" w:line="560" w:lineRule="exact"/>
        <w:ind w:left="2234" w:right="2" w:hanging="302"/>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7"/>
          <w:sz w:val="32"/>
          <w:szCs w:val="32"/>
        </w:rPr>
        <w:t>2.甘州区饮用水水源保护区</w:t>
      </w:r>
      <w:r>
        <w:rPr>
          <w:rFonts w:hint="eastAsia" w:ascii="仿宋_GB2312" w:hAnsi="仿宋_GB2312" w:eastAsia="仿宋_GB2312" w:cs="仿宋_GB2312"/>
          <w:spacing w:val="17"/>
          <w:sz w:val="32"/>
          <w:szCs w:val="32"/>
          <w:lang w:eastAsia="zh-CN"/>
        </w:rPr>
        <w:t>突发生态环境</w:t>
      </w:r>
      <w:r>
        <w:rPr>
          <w:rFonts w:hint="eastAsia" w:ascii="仿宋_GB2312" w:hAnsi="仿宋_GB2312" w:eastAsia="仿宋_GB2312" w:cs="仿宋_GB2312"/>
          <w:spacing w:val="17"/>
          <w:sz w:val="32"/>
          <w:szCs w:val="32"/>
        </w:rPr>
        <w:t>事件应急指</w:t>
      </w:r>
      <w:r>
        <w:rPr>
          <w:rFonts w:hint="eastAsia" w:ascii="仿宋_GB2312" w:hAnsi="仿宋_GB2312" w:eastAsia="仿宋_GB2312" w:cs="仿宋_GB2312"/>
          <w:spacing w:val="8"/>
          <w:sz w:val="32"/>
          <w:szCs w:val="32"/>
        </w:rPr>
        <w:t>挥部成员名单</w:t>
      </w:r>
    </w:p>
    <w:p w14:paraId="5CB72FEB">
      <w:pPr>
        <w:pStyle w:val="6"/>
        <w:keepNext w:val="0"/>
        <w:keepLines w:val="0"/>
        <w:pageBreakBefore w:val="0"/>
        <w:widowControl w:val="0"/>
        <w:kinsoku/>
        <w:wordWrap/>
        <w:overflowPunct/>
        <w:topLinePunct w:val="0"/>
        <w:autoSpaceDE/>
        <w:autoSpaceDN/>
        <w:bidi w:val="0"/>
        <w:adjustRightInd/>
        <w:snapToGrid/>
        <w:spacing w:before="3" w:line="560" w:lineRule="exact"/>
        <w:ind w:left="2245" w:right="2" w:hanging="301"/>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7"/>
          <w:sz w:val="32"/>
          <w:szCs w:val="32"/>
        </w:rPr>
        <w:t>3.甘州区饮用水水源保护区</w:t>
      </w:r>
      <w:r>
        <w:rPr>
          <w:rFonts w:hint="eastAsia" w:ascii="仿宋_GB2312" w:hAnsi="仿宋_GB2312" w:eastAsia="仿宋_GB2312" w:cs="仿宋_GB2312"/>
          <w:spacing w:val="17"/>
          <w:sz w:val="32"/>
          <w:szCs w:val="32"/>
          <w:lang w:eastAsia="zh-CN"/>
        </w:rPr>
        <w:t>突发生态环境</w:t>
      </w:r>
      <w:r>
        <w:rPr>
          <w:rFonts w:hint="eastAsia" w:ascii="仿宋_GB2312" w:hAnsi="仿宋_GB2312" w:eastAsia="仿宋_GB2312" w:cs="仿宋_GB2312"/>
          <w:spacing w:val="17"/>
          <w:sz w:val="32"/>
          <w:szCs w:val="32"/>
        </w:rPr>
        <w:t>事件预</w:t>
      </w:r>
      <w:r>
        <w:rPr>
          <w:rFonts w:hint="eastAsia" w:ascii="仿宋_GB2312" w:hAnsi="仿宋_GB2312" w:eastAsia="仿宋_GB2312" w:cs="仿宋_GB2312"/>
          <w:spacing w:val="16"/>
          <w:sz w:val="32"/>
          <w:szCs w:val="32"/>
        </w:rPr>
        <w:t>警及</w:t>
      </w:r>
      <w:r>
        <w:rPr>
          <w:rFonts w:hint="eastAsia" w:ascii="仿宋_GB2312" w:hAnsi="仿宋_GB2312" w:eastAsia="仿宋_GB2312" w:cs="仿宋_GB2312"/>
          <w:spacing w:val="6"/>
          <w:sz w:val="32"/>
          <w:szCs w:val="32"/>
        </w:rPr>
        <w:t>应急响应流程图</w:t>
      </w:r>
    </w:p>
    <w:p w14:paraId="6F0D237A">
      <w:pPr>
        <w:pStyle w:val="6"/>
        <w:keepNext w:val="0"/>
        <w:keepLines w:val="0"/>
        <w:pageBreakBefore w:val="0"/>
        <w:widowControl w:val="0"/>
        <w:kinsoku/>
        <w:wordWrap/>
        <w:overflowPunct/>
        <w:topLinePunct w:val="0"/>
        <w:autoSpaceDE/>
        <w:autoSpaceDN/>
        <w:bidi w:val="0"/>
        <w:adjustRightInd/>
        <w:snapToGrid/>
        <w:spacing w:before="3" w:line="560" w:lineRule="exact"/>
        <w:ind w:left="2245" w:right="2" w:hanging="301"/>
        <w:textAlignment w:val="auto"/>
        <w:rPr>
          <w:rFonts w:hint="eastAsia" w:ascii="仿宋_GB2312" w:hAnsi="仿宋_GB2312" w:eastAsia="仿宋_GB2312" w:cs="仿宋_GB2312"/>
          <w:spacing w:val="17"/>
          <w:sz w:val="32"/>
          <w:szCs w:val="32"/>
        </w:rPr>
      </w:pPr>
      <w:r>
        <w:rPr>
          <w:rFonts w:hint="eastAsia" w:ascii="仿宋_GB2312" w:hAnsi="仿宋_GB2312" w:eastAsia="仿宋_GB2312" w:cs="仿宋_GB2312"/>
          <w:spacing w:val="17"/>
          <w:sz w:val="32"/>
          <w:szCs w:val="32"/>
        </w:rPr>
        <w:t>4.适用于不同水质超标项目的给水处理推荐技术</w:t>
      </w:r>
    </w:p>
    <w:p w14:paraId="04BBE210">
      <w:pPr>
        <w:pStyle w:val="6"/>
        <w:spacing w:before="3" w:line="332" w:lineRule="auto"/>
        <w:ind w:left="2245" w:right="2" w:hanging="301"/>
        <w:rPr>
          <w:rFonts w:hint="eastAsia" w:ascii="仿宋_GB2312" w:hAnsi="仿宋_GB2312" w:eastAsia="仿宋_GB2312" w:cs="仿宋_GB2312"/>
          <w:spacing w:val="17"/>
          <w:sz w:val="32"/>
          <w:szCs w:val="32"/>
        </w:rPr>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pPr>
    </w:p>
    <w:p w14:paraId="32B0FFEB">
      <w:pPr>
        <w:pageBreakBefore w:val="0"/>
        <w:widowControl/>
        <w:kinsoku/>
        <w:wordWrap/>
        <w:overflowPunct/>
        <w:topLinePunct w:val="0"/>
        <w:autoSpaceDE w:val="0"/>
        <w:autoSpaceDN w:val="0"/>
        <w:bidi w:val="0"/>
        <w:adjustRightInd w:val="0"/>
        <w:snapToGrid w:val="0"/>
        <w:spacing w:before="285" w:line="417" w:lineRule="exact"/>
        <w:jc w:val="both"/>
        <w:rPr>
          <w:rFonts w:hint="eastAsia" w:ascii="方正小标宋简体" w:hAnsi="方正小标宋简体" w:eastAsia="黑体" w:cs="方正小标宋简体"/>
          <w:spacing w:val="9"/>
          <w:sz w:val="43"/>
          <w:szCs w:val="43"/>
          <w:lang w:eastAsia="zh-CN"/>
        </w:rPr>
      </w:pPr>
      <w:r>
        <w:rPr>
          <w:rFonts w:ascii="黑体" w:hAnsi="黑体" w:eastAsia="黑体" w:cs="黑体"/>
          <w:spacing w:val="-1"/>
          <w:position w:val="1"/>
          <w:sz w:val="31"/>
          <w:szCs w:val="31"/>
        </w:rPr>
        <w:t>附件</w:t>
      </w:r>
      <w:r>
        <w:rPr>
          <w:rFonts w:ascii="黑体" w:hAnsi="黑体" w:eastAsia="黑体" w:cs="黑体"/>
          <w:spacing w:val="-64"/>
          <w:position w:val="1"/>
          <w:sz w:val="31"/>
          <w:szCs w:val="31"/>
        </w:rPr>
        <w:t xml:space="preserve"> </w:t>
      </w:r>
      <w:r>
        <w:rPr>
          <w:rFonts w:hint="eastAsia" w:ascii="黑体" w:hAnsi="黑体" w:eastAsia="黑体" w:cs="黑体"/>
          <w:spacing w:val="-1"/>
          <w:position w:val="1"/>
          <w:sz w:val="31"/>
          <w:szCs w:val="31"/>
          <w:lang w:val="en-US" w:eastAsia="zh-CN"/>
        </w:rPr>
        <w:t>1</w:t>
      </w:r>
    </w:p>
    <w:p w14:paraId="77D4BD67">
      <w:pPr>
        <w:jc w:val="center"/>
        <w:rPr>
          <w:rFonts w:ascii="方正小标宋简体" w:hAnsi="方正小标宋简体" w:eastAsia="方正小标宋简体" w:cs="方正小标宋简体"/>
          <w:spacing w:val="9"/>
          <w:sz w:val="43"/>
          <w:szCs w:val="43"/>
        </w:rPr>
      </w:pPr>
      <w:r>
        <w:rPr>
          <w:rFonts w:ascii="方正小标宋简体" w:hAnsi="方正小标宋简体" w:eastAsia="方正小标宋简体" w:cs="方正小标宋简体"/>
          <w:spacing w:val="9"/>
          <w:sz w:val="43"/>
          <w:szCs w:val="43"/>
        </w:rPr>
        <w:t>甘州区</w:t>
      </w:r>
      <w:r>
        <w:rPr>
          <w:rFonts w:hint="eastAsia" w:ascii="方正小标宋简体" w:hAnsi="方正小标宋简体" w:eastAsia="方正小标宋简体" w:cs="方正小标宋简体"/>
          <w:spacing w:val="9"/>
          <w:sz w:val="43"/>
          <w:szCs w:val="43"/>
          <w:lang w:eastAsia="zh-CN"/>
        </w:rPr>
        <w:t>突发生态环境事件</w:t>
      </w:r>
      <w:r>
        <w:rPr>
          <w:rFonts w:ascii="方正小标宋简体" w:hAnsi="方正小标宋简体" w:eastAsia="方正小标宋简体" w:cs="方正小标宋简体"/>
          <w:spacing w:val="9"/>
          <w:sz w:val="43"/>
          <w:szCs w:val="43"/>
        </w:rPr>
        <w:t>应急组织体系</w:t>
      </w:r>
    </w:p>
    <w:p w14:paraId="0C033C2C">
      <w:pPr>
        <w:jc w:val="both"/>
        <w:rPr>
          <w:sz w:val="43"/>
        </w:rPr>
      </w:pPr>
      <w:r>
        <w:rPr>
          <w:sz w:val="43"/>
        </w:rPr>
        <mc:AlternateContent>
          <mc:Choice Requires="wps">
            <w:drawing>
              <wp:anchor distT="0" distB="0" distL="114300" distR="114300" simplePos="0" relativeHeight="251663360" behindDoc="0" locked="0" layoutInCell="1" allowOverlap="1">
                <wp:simplePos x="0" y="0"/>
                <wp:positionH relativeFrom="column">
                  <wp:posOffset>2643505</wp:posOffset>
                </wp:positionH>
                <wp:positionV relativeFrom="paragraph">
                  <wp:posOffset>310515</wp:posOffset>
                </wp:positionV>
                <wp:extent cx="2838450" cy="314960"/>
                <wp:effectExtent l="4445" t="4445" r="14605" b="23495"/>
                <wp:wrapNone/>
                <wp:docPr id="2" name="文本框 2"/>
                <wp:cNvGraphicFramePr/>
                <a:graphic xmlns:a="http://schemas.openxmlformats.org/drawingml/2006/main">
                  <a:graphicData uri="http://schemas.microsoft.com/office/word/2010/wordprocessingShape">
                    <wps:wsp>
                      <wps:cNvSpPr txBox="1"/>
                      <wps:spPr>
                        <a:xfrm>
                          <a:off x="3655695" y="2582545"/>
                          <a:ext cx="2838450" cy="314960"/>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439AC22">
                            <w:pPr>
                              <w:keepNext w:val="0"/>
                              <w:keepLines w:val="0"/>
                              <w:pageBreakBefore w:val="0"/>
                              <w:widowControl/>
                              <w:kinsoku/>
                              <w:wordWrap/>
                              <w:overflowPunct/>
                              <w:topLinePunct w:val="0"/>
                              <w:autoSpaceDE w:val="0"/>
                              <w:autoSpaceDN w:val="0"/>
                              <w:bidi w:val="0"/>
                              <w:adjustRightInd w:val="0"/>
                              <w:snapToGrid w:val="0"/>
                              <w:spacing w:before="78" w:line="240" w:lineRule="exact"/>
                              <w:jc w:val="center"/>
                              <w:textAlignment w:val="baseline"/>
                              <w:rPr>
                                <w:rFonts w:hint="eastAsia" w:ascii="宋体" w:hAnsi="宋体" w:eastAsia="宋体" w:cs="宋体"/>
                              </w:rPr>
                            </w:pPr>
                            <w:r>
                              <w:rPr>
                                <w:rFonts w:hint="eastAsia" w:ascii="宋体" w:hAnsi="宋体" w:eastAsia="宋体" w:cs="宋体"/>
                                <w:spacing w:val="-1"/>
                                <w:sz w:val="24"/>
                                <w:szCs w:val="24"/>
                              </w:rPr>
                              <w:t>甘州区突发</w:t>
                            </w:r>
                            <w:r>
                              <w:rPr>
                                <w:rFonts w:hint="eastAsia" w:ascii="宋体" w:hAnsi="宋体" w:eastAsia="宋体" w:cs="宋体"/>
                                <w:spacing w:val="-1"/>
                                <w:sz w:val="24"/>
                                <w:szCs w:val="24"/>
                                <w:lang w:val="en-US" w:eastAsia="zh-CN"/>
                              </w:rPr>
                              <w:t>生态</w:t>
                            </w:r>
                            <w:r>
                              <w:rPr>
                                <w:rFonts w:hint="eastAsia" w:ascii="宋体" w:hAnsi="宋体" w:eastAsia="宋体" w:cs="宋体"/>
                                <w:spacing w:val="-1"/>
                                <w:sz w:val="24"/>
                                <w:szCs w:val="24"/>
                              </w:rPr>
                              <w:t>环境事件应急指挥部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208.15pt;margin-top:24.45pt;height:24.8pt;width:223.5pt;z-index:251663360;v-text-anchor:middle;mso-width-relative:page;mso-height-relative:page;" filled="f" stroked="t" coordsize="21600,21600" o:gfxdata="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Kw&#10;2QjWAAAACQEAAA8AAAAAAAAAAQAgAAAAIgAAAGRycy9kb3ducmV2LnhtbFBLAQIUABQAAAAIAIdO&#10;4kD5lFJMXgIAAJ0EAAAOAAAAAAAAAAEAIAAAACUBAABkcnMvZTJvRG9jLnhtbFBLBQYAAAAABgAG&#10;AFkBAAD1BQAAAAA=&#10;">
                <v:fill on="f" focussize="0,0"/>
                <v:stroke weight="0.5pt" color="#000000 [3213]" joinstyle="round"/>
                <v:imagedata o:title=""/>
                <o:lock v:ext="edit" aspectratio="f"/>
                <v:textbox>
                  <w:txbxContent>
                    <w:p w14:paraId="7439AC22">
                      <w:pPr>
                        <w:keepNext w:val="0"/>
                        <w:keepLines w:val="0"/>
                        <w:pageBreakBefore w:val="0"/>
                        <w:widowControl/>
                        <w:kinsoku/>
                        <w:wordWrap/>
                        <w:overflowPunct/>
                        <w:topLinePunct w:val="0"/>
                        <w:autoSpaceDE w:val="0"/>
                        <w:autoSpaceDN w:val="0"/>
                        <w:bidi w:val="0"/>
                        <w:adjustRightInd w:val="0"/>
                        <w:snapToGrid w:val="0"/>
                        <w:spacing w:before="78" w:line="240" w:lineRule="exact"/>
                        <w:jc w:val="center"/>
                        <w:textAlignment w:val="baseline"/>
                        <w:rPr>
                          <w:rFonts w:hint="eastAsia" w:ascii="宋体" w:hAnsi="宋体" w:eastAsia="宋体" w:cs="宋体"/>
                        </w:rPr>
                      </w:pPr>
                      <w:r>
                        <w:rPr>
                          <w:rFonts w:hint="eastAsia" w:ascii="宋体" w:hAnsi="宋体" w:eastAsia="宋体" w:cs="宋体"/>
                          <w:spacing w:val="-1"/>
                          <w:sz w:val="24"/>
                          <w:szCs w:val="24"/>
                        </w:rPr>
                        <w:t>甘州区突发</w:t>
                      </w:r>
                      <w:r>
                        <w:rPr>
                          <w:rFonts w:hint="eastAsia" w:ascii="宋体" w:hAnsi="宋体" w:eastAsia="宋体" w:cs="宋体"/>
                          <w:spacing w:val="-1"/>
                          <w:sz w:val="24"/>
                          <w:szCs w:val="24"/>
                          <w:lang w:val="en-US" w:eastAsia="zh-CN"/>
                        </w:rPr>
                        <w:t>生态</w:t>
                      </w:r>
                      <w:r>
                        <w:rPr>
                          <w:rFonts w:hint="eastAsia" w:ascii="宋体" w:hAnsi="宋体" w:eastAsia="宋体" w:cs="宋体"/>
                          <w:spacing w:val="-1"/>
                          <w:sz w:val="24"/>
                          <w:szCs w:val="24"/>
                        </w:rPr>
                        <w:t>环境事件应急指挥部</w:t>
                      </w:r>
                    </w:p>
                  </w:txbxContent>
                </v:textbox>
              </v:shape>
            </w:pict>
          </mc:Fallback>
        </mc:AlternateContent>
      </w:r>
    </w:p>
    <w:p w14:paraId="573AF38F">
      <w:pPr>
        <w:bidi w:val="0"/>
        <w:jc w:val="center"/>
        <w:rPr>
          <w:rFonts w:ascii="Arial" w:hAnsi="Arial" w:eastAsia="Arial" w:cs="Arial"/>
          <w:snapToGrid w:val="0"/>
          <w:color w:val="000000"/>
          <w:kern w:val="0"/>
          <w:sz w:val="21"/>
          <w:szCs w:val="21"/>
          <w:lang w:val="en-US" w:eastAsia="en-US" w:bidi="ar-SA"/>
        </w:rPr>
      </w:pPr>
    </w:p>
    <w:p w14:paraId="57BF2EF9">
      <w:pPr>
        <w:bidi w:val="0"/>
        <w:rPr>
          <w:lang w:val="en-US" w:eastAsia="en-US"/>
        </w:rPr>
      </w:pPr>
      <w:r>
        <w:drawing>
          <wp:anchor distT="0" distB="0" distL="114300" distR="114300" simplePos="0" relativeHeight="251664384" behindDoc="0" locked="0" layoutInCell="1" allowOverlap="1">
            <wp:simplePos x="0" y="0"/>
            <wp:positionH relativeFrom="column">
              <wp:posOffset>3927475</wp:posOffset>
            </wp:positionH>
            <wp:positionV relativeFrom="paragraph">
              <wp:posOffset>98425</wp:posOffset>
            </wp:positionV>
            <wp:extent cx="76200" cy="312420"/>
            <wp:effectExtent l="0" t="0" r="0" b="11430"/>
            <wp:wrapNone/>
            <wp:docPr id="10" name="IM 16"/>
            <wp:cNvGraphicFramePr/>
            <a:graphic xmlns:a="http://schemas.openxmlformats.org/drawingml/2006/main">
              <a:graphicData uri="http://schemas.openxmlformats.org/drawingml/2006/picture">
                <pic:pic xmlns:pic="http://schemas.openxmlformats.org/drawingml/2006/picture">
                  <pic:nvPicPr>
                    <pic:cNvPr id="10" name="IM 16"/>
                    <pic:cNvPicPr/>
                  </pic:nvPicPr>
                  <pic:blipFill>
                    <a:blip r:embed="rId9"/>
                    <a:stretch>
                      <a:fillRect/>
                    </a:stretch>
                  </pic:blipFill>
                  <pic:spPr>
                    <a:xfrm>
                      <a:off x="0" y="0"/>
                      <a:ext cx="76200" cy="312420"/>
                    </a:xfrm>
                    <a:prstGeom prst="rect">
                      <a:avLst/>
                    </a:prstGeom>
                  </pic:spPr>
                </pic:pic>
              </a:graphicData>
            </a:graphic>
          </wp:anchor>
        </w:drawing>
      </w:r>
    </w:p>
    <w:p w14:paraId="6CD58C97">
      <w:pPr>
        <w:bidi w:val="0"/>
        <w:rPr>
          <w:lang w:val="en-US" w:eastAsia="en-US"/>
        </w:rPr>
      </w:pPr>
    </w:p>
    <w:p w14:paraId="6B196D9D">
      <w:pPr>
        <w:bidi w:val="0"/>
        <w:rPr>
          <w:lang w:val="en-US" w:eastAsia="en-US"/>
        </w:rPr>
      </w:pPr>
    </w:p>
    <w:p w14:paraId="5274CA03">
      <w:pPr>
        <w:bidi w:val="0"/>
        <w:rPr>
          <w:lang w:val="en-US" w:eastAsia="en-US"/>
        </w:rPr>
      </w:pPr>
      <w:r>
        <w:rPr>
          <w:sz w:val="21"/>
        </w:rPr>
        <mc:AlternateContent>
          <mc:Choice Requires="wps">
            <w:drawing>
              <wp:anchor distT="0" distB="0" distL="114300" distR="114300" simplePos="0" relativeHeight="251665408" behindDoc="0" locked="0" layoutInCell="1" allowOverlap="1">
                <wp:simplePos x="0" y="0"/>
                <wp:positionH relativeFrom="column">
                  <wp:posOffset>2413635</wp:posOffset>
                </wp:positionH>
                <wp:positionV relativeFrom="paragraph">
                  <wp:posOffset>5080</wp:posOffset>
                </wp:positionV>
                <wp:extent cx="3314065" cy="570865"/>
                <wp:effectExtent l="4445" t="4445" r="15240" b="15240"/>
                <wp:wrapSquare wrapText="bothSides"/>
                <wp:docPr id="4" name="文本框 4"/>
                <wp:cNvGraphicFramePr/>
                <a:graphic xmlns:a="http://schemas.openxmlformats.org/drawingml/2006/main">
                  <a:graphicData uri="http://schemas.microsoft.com/office/word/2010/wordprocessingShape">
                    <wps:wsp>
                      <wps:cNvSpPr txBox="1"/>
                      <wps:spPr>
                        <a:xfrm>
                          <a:off x="3798570" y="2353945"/>
                          <a:ext cx="3314065" cy="570865"/>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B9CC0DC">
                            <w:pPr>
                              <w:keepNext w:val="0"/>
                              <w:keepLines w:val="0"/>
                              <w:pageBreakBefore w:val="0"/>
                              <w:widowControl/>
                              <w:kinsoku/>
                              <w:wordWrap/>
                              <w:overflowPunct/>
                              <w:topLinePunct w:val="0"/>
                              <w:autoSpaceDE w:val="0"/>
                              <w:autoSpaceDN w:val="0"/>
                              <w:bidi w:val="0"/>
                              <w:adjustRightInd w:val="0"/>
                              <w:snapToGrid w:val="0"/>
                              <w:spacing w:before="117" w:line="240" w:lineRule="exact"/>
                              <w:jc w:val="center"/>
                              <w:textAlignment w:val="baseline"/>
                              <w:rPr>
                                <w:rFonts w:hint="eastAsia" w:ascii="宋体" w:hAnsi="宋体" w:eastAsia="宋体" w:cs="宋体"/>
                                <w:spacing w:val="9"/>
                                <w:position w:val="1"/>
                                <w:sz w:val="24"/>
                                <w:szCs w:val="24"/>
                              </w:rPr>
                            </w:pPr>
                            <w:r>
                              <w:rPr>
                                <w:rFonts w:hint="eastAsia" w:ascii="宋体" w:hAnsi="宋体" w:eastAsia="宋体" w:cs="宋体"/>
                                <w:spacing w:val="9"/>
                                <w:position w:val="1"/>
                                <w:sz w:val="24"/>
                                <w:szCs w:val="24"/>
                              </w:rPr>
                              <w:t>甘州区突发</w:t>
                            </w:r>
                            <w:r>
                              <w:rPr>
                                <w:rFonts w:hint="eastAsia" w:ascii="宋体" w:hAnsi="宋体" w:eastAsia="宋体" w:cs="宋体"/>
                                <w:spacing w:val="9"/>
                                <w:position w:val="1"/>
                                <w:sz w:val="24"/>
                                <w:szCs w:val="24"/>
                                <w:lang w:val="en-US" w:eastAsia="zh-CN"/>
                              </w:rPr>
                              <w:t>生态</w:t>
                            </w:r>
                            <w:r>
                              <w:rPr>
                                <w:rFonts w:hint="eastAsia" w:ascii="宋体" w:hAnsi="宋体" w:eastAsia="宋体" w:cs="宋体"/>
                                <w:spacing w:val="9"/>
                                <w:position w:val="1"/>
                                <w:sz w:val="24"/>
                                <w:szCs w:val="24"/>
                              </w:rPr>
                              <w:t>环境事件应急指挥部办公室</w:t>
                            </w:r>
                          </w:p>
                          <w:p w14:paraId="0B6C7105">
                            <w:pPr>
                              <w:keepNext w:val="0"/>
                              <w:keepLines w:val="0"/>
                              <w:pageBreakBefore w:val="0"/>
                              <w:widowControl/>
                              <w:kinsoku/>
                              <w:wordWrap/>
                              <w:overflowPunct/>
                              <w:topLinePunct w:val="0"/>
                              <w:autoSpaceDE w:val="0"/>
                              <w:autoSpaceDN w:val="0"/>
                              <w:bidi w:val="0"/>
                              <w:adjustRightInd w:val="0"/>
                              <w:snapToGrid w:val="0"/>
                              <w:spacing w:before="117" w:line="240" w:lineRule="exact"/>
                              <w:jc w:val="center"/>
                              <w:textAlignment w:val="baseline"/>
                              <w:rPr>
                                <w:rFonts w:hint="eastAsia" w:ascii="宋体" w:hAnsi="宋体" w:eastAsia="宋体" w:cs="宋体"/>
                                <w:sz w:val="24"/>
                                <w:szCs w:val="24"/>
                              </w:rPr>
                            </w:pPr>
                            <w:r>
                              <w:rPr>
                                <w:rFonts w:hint="eastAsia" w:ascii="宋体" w:hAnsi="宋体" w:eastAsia="宋体" w:cs="宋体"/>
                                <w:spacing w:val="4"/>
                                <w:sz w:val="24"/>
                                <w:szCs w:val="24"/>
                              </w:rPr>
                              <w:t>（</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市生态环境局甘州分局</w:t>
                            </w:r>
                            <w:r>
                              <w:rPr>
                                <w:rFonts w:hint="eastAsia" w:ascii="宋体" w:hAnsi="宋体" w:eastAsia="宋体" w:cs="宋体"/>
                                <w:spacing w:val="-50"/>
                                <w:sz w:val="24"/>
                                <w:szCs w:val="24"/>
                              </w:rPr>
                              <w:t xml:space="preserve"> </w:t>
                            </w:r>
                            <w:r>
                              <w:rPr>
                                <w:rFonts w:hint="eastAsia" w:ascii="宋体" w:hAnsi="宋体" w:eastAsia="宋体" w:cs="宋体"/>
                                <w:spacing w:val="4"/>
                                <w:sz w:val="24"/>
                                <w:szCs w:val="24"/>
                              </w:rPr>
                              <w:t>）</w:t>
                            </w:r>
                          </w:p>
                          <w:p w14:paraId="00E168DA">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0.05pt;margin-top:0.4pt;height:44.95pt;width:260.95pt;mso-wrap-distance-bottom:0pt;mso-wrap-distance-left:9pt;mso-wrap-distance-right:9pt;mso-wrap-distance-top:0pt;z-index:251665408;mso-width-relative:page;mso-height-relative:page;" filled="f" stroked="t" coordsize="21600,21600" o:gfxdata="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ynpOrW&#10;AAAABwEAAA8AAAAAAAAAAQAgAAAAIgAAAGRycy9kb3ducmV2LnhtbFBLAQIUABQAAAAIAIdO4kC3&#10;IN2gWwIAAJsEAAAOAAAAAAAAAAEAIAAAACUBAABkcnMvZTJvRG9jLnhtbFBLBQYAAAAABgAGAFkB&#10;AADyBQAAAAA=&#10;">
                <v:fill on="f" focussize="0,0"/>
                <v:stroke weight="0.5pt" color="#000000 [3213]" joinstyle="round"/>
                <v:imagedata o:title=""/>
                <o:lock v:ext="edit" aspectratio="f"/>
                <v:textbox>
                  <w:txbxContent>
                    <w:p w14:paraId="4B9CC0DC">
                      <w:pPr>
                        <w:keepNext w:val="0"/>
                        <w:keepLines w:val="0"/>
                        <w:pageBreakBefore w:val="0"/>
                        <w:widowControl/>
                        <w:kinsoku/>
                        <w:wordWrap/>
                        <w:overflowPunct/>
                        <w:topLinePunct w:val="0"/>
                        <w:autoSpaceDE w:val="0"/>
                        <w:autoSpaceDN w:val="0"/>
                        <w:bidi w:val="0"/>
                        <w:adjustRightInd w:val="0"/>
                        <w:snapToGrid w:val="0"/>
                        <w:spacing w:before="117" w:line="240" w:lineRule="exact"/>
                        <w:jc w:val="center"/>
                        <w:textAlignment w:val="baseline"/>
                        <w:rPr>
                          <w:rFonts w:hint="eastAsia" w:ascii="宋体" w:hAnsi="宋体" w:eastAsia="宋体" w:cs="宋体"/>
                          <w:spacing w:val="9"/>
                          <w:position w:val="1"/>
                          <w:sz w:val="24"/>
                          <w:szCs w:val="24"/>
                        </w:rPr>
                      </w:pPr>
                      <w:r>
                        <w:rPr>
                          <w:rFonts w:hint="eastAsia" w:ascii="宋体" w:hAnsi="宋体" w:eastAsia="宋体" w:cs="宋体"/>
                          <w:spacing w:val="9"/>
                          <w:position w:val="1"/>
                          <w:sz w:val="24"/>
                          <w:szCs w:val="24"/>
                        </w:rPr>
                        <w:t>甘州区突发</w:t>
                      </w:r>
                      <w:r>
                        <w:rPr>
                          <w:rFonts w:hint="eastAsia" w:ascii="宋体" w:hAnsi="宋体" w:eastAsia="宋体" w:cs="宋体"/>
                          <w:spacing w:val="9"/>
                          <w:position w:val="1"/>
                          <w:sz w:val="24"/>
                          <w:szCs w:val="24"/>
                          <w:lang w:val="en-US" w:eastAsia="zh-CN"/>
                        </w:rPr>
                        <w:t>生态</w:t>
                      </w:r>
                      <w:r>
                        <w:rPr>
                          <w:rFonts w:hint="eastAsia" w:ascii="宋体" w:hAnsi="宋体" w:eastAsia="宋体" w:cs="宋体"/>
                          <w:spacing w:val="9"/>
                          <w:position w:val="1"/>
                          <w:sz w:val="24"/>
                          <w:szCs w:val="24"/>
                        </w:rPr>
                        <w:t>环境事件应急指挥部办公室</w:t>
                      </w:r>
                    </w:p>
                    <w:p w14:paraId="0B6C7105">
                      <w:pPr>
                        <w:keepNext w:val="0"/>
                        <w:keepLines w:val="0"/>
                        <w:pageBreakBefore w:val="0"/>
                        <w:widowControl/>
                        <w:kinsoku/>
                        <w:wordWrap/>
                        <w:overflowPunct/>
                        <w:topLinePunct w:val="0"/>
                        <w:autoSpaceDE w:val="0"/>
                        <w:autoSpaceDN w:val="0"/>
                        <w:bidi w:val="0"/>
                        <w:adjustRightInd w:val="0"/>
                        <w:snapToGrid w:val="0"/>
                        <w:spacing w:before="117" w:line="240" w:lineRule="exact"/>
                        <w:jc w:val="center"/>
                        <w:textAlignment w:val="baseline"/>
                        <w:rPr>
                          <w:rFonts w:hint="eastAsia" w:ascii="宋体" w:hAnsi="宋体" w:eastAsia="宋体" w:cs="宋体"/>
                          <w:sz w:val="24"/>
                          <w:szCs w:val="24"/>
                        </w:rPr>
                      </w:pPr>
                      <w:r>
                        <w:rPr>
                          <w:rFonts w:hint="eastAsia" w:ascii="宋体" w:hAnsi="宋体" w:eastAsia="宋体" w:cs="宋体"/>
                          <w:spacing w:val="4"/>
                          <w:sz w:val="24"/>
                          <w:szCs w:val="24"/>
                        </w:rPr>
                        <w:t>（</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市生态环境局甘州分局</w:t>
                      </w:r>
                      <w:r>
                        <w:rPr>
                          <w:rFonts w:hint="eastAsia" w:ascii="宋体" w:hAnsi="宋体" w:eastAsia="宋体" w:cs="宋体"/>
                          <w:spacing w:val="-50"/>
                          <w:sz w:val="24"/>
                          <w:szCs w:val="24"/>
                        </w:rPr>
                        <w:t xml:space="preserve"> </w:t>
                      </w:r>
                      <w:r>
                        <w:rPr>
                          <w:rFonts w:hint="eastAsia" w:ascii="宋体" w:hAnsi="宋体" w:eastAsia="宋体" w:cs="宋体"/>
                          <w:spacing w:val="4"/>
                          <w:sz w:val="24"/>
                          <w:szCs w:val="24"/>
                        </w:rPr>
                        <w:t>）</w:t>
                      </w:r>
                    </w:p>
                    <w:p w14:paraId="00E168DA">
                      <w:pPr>
                        <w:jc w:val="center"/>
                      </w:pPr>
                    </w:p>
                  </w:txbxContent>
                </v:textbox>
                <w10:wrap type="square"/>
              </v:shape>
            </w:pict>
          </mc:Fallback>
        </mc:AlternateContent>
      </w:r>
    </w:p>
    <w:p w14:paraId="6A2DDCA0">
      <w:pPr>
        <w:bidi w:val="0"/>
        <w:rPr>
          <w:lang w:val="en-US" w:eastAsia="en-US"/>
        </w:rPr>
      </w:pPr>
    </w:p>
    <w:p w14:paraId="0FFA0854">
      <w:pPr>
        <w:bidi w:val="0"/>
        <w:rPr>
          <w:lang w:val="en-US" w:eastAsia="en-US"/>
        </w:rPr>
      </w:pPr>
    </w:p>
    <w:p w14:paraId="483992E0">
      <w:pPr>
        <w:bidi w:val="0"/>
        <w:rPr>
          <w:lang w:val="en-US" w:eastAsia="en-US"/>
        </w:rPr>
      </w:pPr>
      <w:r>
        <w:drawing>
          <wp:anchor distT="0" distB="0" distL="114300" distR="114300" simplePos="0" relativeHeight="251666432" behindDoc="0" locked="0" layoutInCell="1" allowOverlap="1">
            <wp:simplePos x="0" y="0"/>
            <wp:positionH relativeFrom="column">
              <wp:posOffset>3935095</wp:posOffset>
            </wp:positionH>
            <wp:positionV relativeFrom="paragraph">
              <wp:posOffset>121285</wp:posOffset>
            </wp:positionV>
            <wp:extent cx="76200" cy="312420"/>
            <wp:effectExtent l="0" t="0" r="0" b="11430"/>
            <wp:wrapNone/>
            <wp:docPr id="7" name="IM 16"/>
            <wp:cNvGraphicFramePr/>
            <a:graphic xmlns:a="http://schemas.openxmlformats.org/drawingml/2006/main">
              <a:graphicData uri="http://schemas.openxmlformats.org/drawingml/2006/picture">
                <pic:pic xmlns:pic="http://schemas.openxmlformats.org/drawingml/2006/picture">
                  <pic:nvPicPr>
                    <pic:cNvPr id="7" name="IM 16"/>
                    <pic:cNvPicPr/>
                  </pic:nvPicPr>
                  <pic:blipFill>
                    <a:blip r:embed="rId9"/>
                    <a:stretch>
                      <a:fillRect/>
                    </a:stretch>
                  </pic:blipFill>
                  <pic:spPr>
                    <a:xfrm>
                      <a:off x="0" y="0"/>
                      <a:ext cx="76200" cy="312420"/>
                    </a:xfrm>
                    <a:prstGeom prst="rect">
                      <a:avLst/>
                    </a:prstGeom>
                  </pic:spPr>
                </pic:pic>
              </a:graphicData>
            </a:graphic>
          </wp:anchor>
        </w:drawing>
      </w:r>
    </w:p>
    <w:p w14:paraId="2AEA28BF">
      <w:pPr>
        <w:bidi w:val="0"/>
        <w:rPr>
          <w:lang w:val="en-US" w:eastAsia="en-US"/>
        </w:rPr>
      </w:pPr>
    </w:p>
    <w:tbl>
      <w:tblPr>
        <w:tblStyle w:val="10"/>
        <w:tblpPr w:leftFromText="180" w:rightFromText="180" w:vertAnchor="text" w:horzAnchor="page" w:tblpXSpec="center" w:tblpY="18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528"/>
        <w:gridCol w:w="528"/>
        <w:gridCol w:w="528"/>
        <w:gridCol w:w="528"/>
        <w:gridCol w:w="528"/>
        <w:gridCol w:w="528"/>
        <w:gridCol w:w="528"/>
        <w:gridCol w:w="528"/>
        <w:gridCol w:w="528"/>
        <w:gridCol w:w="528"/>
        <w:gridCol w:w="528"/>
        <w:gridCol w:w="528"/>
        <w:gridCol w:w="528"/>
        <w:gridCol w:w="528"/>
        <w:gridCol w:w="528"/>
        <w:gridCol w:w="528"/>
        <w:gridCol w:w="528"/>
        <w:gridCol w:w="528"/>
      </w:tblGrid>
      <w:tr w14:paraId="14A0588B">
        <w:trPr>
          <w:trHeight w:val="2835" w:hRule="atLeast"/>
          <w:jc w:val="center"/>
        </w:trPr>
        <w:tc>
          <w:tcPr>
            <w:tcW w:w="437" w:type="dxa"/>
            <w:textDirection w:val="tbLrV"/>
            <w:vAlign w:val="center"/>
          </w:tcPr>
          <w:p w14:paraId="38DB3ADD">
            <w:pPr>
              <w:widowControl w:val="0"/>
              <w:bidi w:val="0"/>
              <w:ind w:left="113" w:right="113"/>
              <w:rPr>
                <w:rFonts w:hint="eastAsia" w:eastAsia="宋体"/>
                <w:spacing w:val="20"/>
                <w:sz w:val="21"/>
                <w:szCs w:val="21"/>
                <w:vertAlign w:val="baseline"/>
                <w:lang w:val="en-US" w:eastAsia="zh-CN"/>
              </w:rPr>
            </w:pPr>
            <w:r>
              <w:rPr>
                <w:rFonts w:hint="eastAsia" w:eastAsia="宋体"/>
                <w:spacing w:val="20"/>
                <w:sz w:val="21"/>
                <w:szCs w:val="21"/>
                <w:vertAlign w:val="baseline"/>
                <w:lang w:val="en-US" w:eastAsia="zh-CN"/>
              </w:rPr>
              <w:t>区委宣传部</w:t>
            </w:r>
          </w:p>
        </w:tc>
        <w:tc>
          <w:tcPr>
            <w:tcW w:w="528" w:type="dxa"/>
            <w:textDirection w:val="tbLrV"/>
            <w:vAlign w:val="center"/>
          </w:tcPr>
          <w:p w14:paraId="3396C738">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市生态环境局甘州分局</w:t>
            </w:r>
          </w:p>
        </w:tc>
        <w:tc>
          <w:tcPr>
            <w:tcW w:w="528" w:type="dxa"/>
            <w:textDirection w:val="tbLrV"/>
            <w:vAlign w:val="center"/>
          </w:tcPr>
          <w:p w14:paraId="312150AF">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市公安局甘州分局</w:t>
            </w:r>
          </w:p>
        </w:tc>
        <w:tc>
          <w:tcPr>
            <w:tcW w:w="528" w:type="dxa"/>
            <w:textDirection w:val="tbLrV"/>
            <w:vAlign w:val="center"/>
          </w:tcPr>
          <w:p w14:paraId="1D46C723">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市自然资源局甘州分局</w:t>
            </w:r>
          </w:p>
        </w:tc>
        <w:tc>
          <w:tcPr>
            <w:tcW w:w="528" w:type="dxa"/>
            <w:textDirection w:val="tbLrV"/>
            <w:vAlign w:val="center"/>
          </w:tcPr>
          <w:p w14:paraId="0CDD97A8">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区应急管理局</w:t>
            </w:r>
          </w:p>
        </w:tc>
        <w:tc>
          <w:tcPr>
            <w:tcW w:w="528" w:type="dxa"/>
            <w:textDirection w:val="tbLrV"/>
            <w:vAlign w:val="center"/>
          </w:tcPr>
          <w:p w14:paraId="5E9270AE">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区发展改革局</w:t>
            </w:r>
          </w:p>
        </w:tc>
        <w:tc>
          <w:tcPr>
            <w:tcW w:w="528" w:type="dxa"/>
            <w:textDirection w:val="tbLrV"/>
            <w:vAlign w:val="center"/>
          </w:tcPr>
          <w:p w14:paraId="52BF6D23">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区工信局</w:t>
            </w:r>
          </w:p>
        </w:tc>
        <w:tc>
          <w:tcPr>
            <w:tcW w:w="528" w:type="dxa"/>
            <w:textDirection w:val="tbLrV"/>
            <w:vAlign w:val="center"/>
          </w:tcPr>
          <w:p w14:paraId="72828CBC">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区财政局</w:t>
            </w:r>
          </w:p>
        </w:tc>
        <w:tc>
          <w:tcPr>
            <w:tcW w:w="528" w:type="dxa"/>
            <w:textDirection w:val="tbLrV"/>
            <w:vAlign w:val="center"/>
          </w:tcPr>
          <w:p w14:paraId="7C69A4FB">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区农业农村局</w:t>
            </w:r>
          </w:p>
        </w:tc>
        <w:tc>
          <w:tcPr>
            <w:tcW w:w="528" w:type="dxa"/>
            <w:textDirection w:val="tbLrV"/>
            <w:vAlign w:val="center"/>
          </w:tcPr>
          <w:p w14:paraId="63628E63">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区人社局</w:t>
            </w:r>
          </w:p>
        </w:tc>
        <w:tc>
          <w:tcPr>
            <w:tcW w:w="528" w:type="dxa"/>
            <w:textDirection w:val="tbLrV"/>
            <w:vAlign w:val="center"/>
          </w:tcPr>
          <w:p w14:paraId="3D4C76C3">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区住建局</w:t>
            </w:r>
          </w:p>
        </w:tc>
        <w:tc>
          <w:tcPr>
            <w:tcW w:w="528" w:type="dxa"/>
            <w:textDirection w:val="tbLrV"/>
            <w:vAlign w:val="center"/>
          </w:tcPr>
          <w:p w14:paraId="50C7EB06">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区卫生健康局</w:t>
            </w:r>
          </w:p>
        </w:tc>
        <w:tc>
          <w:tcPr>
            <w:tcW w:w="528" w:type="dxa"/>
            <w:textDirection w:val="tbLrV"/>
            <w:vAlign w:val="center"/>
          </w:tcPr>
          <w:p w14:paraId="267E52CB">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区民政局</w:t>
            </w:r>
          </w:p>
        </w:tc>
        <w:tc>
          <w:tcPr>
            <w:tcW w:w="528" w:type="dxa"/>
            <w:textDirection w:val="tbLrV"/>
            <w:vAlign w:val="center"/>
          </w:tcPr>
          <w:p w14:paraId="7201CBCC">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区市场监管局</w:t>
            </w:r>
          </w:p>
        </w:tc>
        <w:tc>
          <w:tcPr>
            <w:tcW w:w="528" w:type="dxa"/>
            <w:textDirection w:val="tbLrV"/>
            <w:vAlign w:val="center"/>
          </w:tcPr>
          <w:p w14:paraId="190D9833">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区交通运输局</w:t>
            </w:r>
          </w:p>
        </w:tc>
        <w:tc>
          <w:tcPr>
            <w:tcW w:w="528" w:type="dxa"/>
            <w:textDirection w:val="tbLrV"/>
            <w:vAlign w:val="center"/>
          </w:tcPr>
          <w:p w14:paraId="2A7C546E">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区商务局</w:t>
            </w:r>
          </w:p>
        </w:tc>
        <w:tc>
          <w:tcPr>
            <w:tcW w:w="528" w:type="dxa"/>
            <w:textDirection w:val="tbLrV"/>
            <w:vAlign w:val="center"/>
          </w:tcPr>
          <w:p w14:paraId="74EFD8CE">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区水务局</w:t>
            </w:r>
          </w:p>
        </w:tc>
        <w:tc>
          <w:tcPr>
            <w:tcW w:w="528" w:type="dxa"/>
            <w:textDirection w:val="tbLrV"/>
            <w:vAlign w:val="center"/>
          </w:tcPr>
          <w:p w14:paraId="778C673A">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区消防救援局</w:t>
            </w:r>
          </w:p>
        </w:tc>
        <w:tc>
          <w:tcPr>
            <w:tcW w:w="528" w:type="dxa"/>
            <w:textDirection w:val="tbLrV"/>
            <w:vAlign w:val="center"/>
          </w:tcPr>
          <w:p w14:paraId="06DE823C">
            <w:pPr>
              <w:widowControl w:val="0"/>
              <w:bidi w:val="0"/>
              <w:ind w:left="113" w:right="113"/>
              <w:rPr>
                <w:rFonts w:hint="default" w:eastAsia="宋体"/>
                <w:spacing w:val="20"/>
                <w:sz w:val="21"/>
                <w:szCs w:val="21"/>
                <w:vertAlign w:val="baseline"/>
                <w:lang w:val="en-US" w:eastAsia="zh-CN"/>
              </w:rPr>
            </w:pPr>
            <w:r>
              <w:rPr>
                <w:rFonts w:hint="eastAsia" w:eastAsia="宋体"/>
                <w:spacing w:val="20"/>
                <w:sz w:val="21"/>
                <w:szCs w:val="21"/>
                <w:vertAlign w:val="baseline"/>
                <w:lang w:val="en-US" w:eastAsia="zh-CN"/>
              </w:rPr>
              <w:t>各乡镇街道</w:t>
            </w:r>
          </w:p>
        </w:tc>
      </w:tr>
    </w:tbl>
    <w:p w14:paraId="06213CFD">
      <w:pPr>
        <w:pStyle w:val="6"/>
        <w:spacing w:before="3" w:line="332" w:lineRule="auto"/>
        <w:ind w:left="2245" w:right="2" w:hanging="301"/>
        <w:rPr>
          <w:rFonts w:hint="eastAsia" w:ascii="仿宋_GB2312" w:hAnsi="仿宋_GB2312" w:eastAsia="仿宋_GB2312" w:cs="仿宋_GB2312"/>
          <w:spacing w:val="17"/>
          <w:sz w:val="32"/>
          <w:szCs w:val="32"/>
        </w:rPr>
        <w:sectPr>
          <w:pgSz w:w="16838" w:h="11906" w:orient="landscape"/>
          <w:pgMar w:top="1587" w:right="2098" w:bottom="1474" w:left="1984" w:header="851" w:footer="992" w:gutter="0"/>
          <w:pgNumType w:fmt="decimal"/>
          <w:cols w:space="425" w:num="1"/>
          <w:docGrid w:type="lines" w:linePitch="312" w:charSpace="0"/>
        </w:sectPr>
      </w:pPr>
    </w:p>
    <w:p w14:paraId="5BC81E00">
      <w:pPr>
        <w:pageBreakBefore w:val="0"/>
        <w:widowControl/>
        <w:kinsoku/>
        <w:wordWrap/>
        <w:overflowPunct/>
        <w:topLinePunct w:val="0"/>
        <w:autoSpaceDE w:val="0"/>
        <w:autoSpaceDN w:val="0"/>
        <w:bidi w:val="0"/>
        <w:adjustRightInd w:val="0"/>
        <w:snapToGrid w:val="0"/>
        <w:spacing w:before="285" w:line="417" w:lineRule="exact"/>
        <w:jc w:val="both"/>
        <w:rPr>
          <w:rFonts w:ascii="黑体" w:hAnsi="黑体" w:eastAsia="黑体" w:cs="黑体"/>
          <w:spacing w:val="-1"/>
          <w:position w:val="1"/>
          <w:sz w:val="31"/>
          <w:szCs w:val="31"/>
        </w:rPr>
      </w:pPr>
      <w:r>
        <w:rPr>
          <w:rFonts w:ascii="黑体" w:hAnsi="黑体" w:eastAsia="黑体" w:cs="黑体"/>
          <w:spacing w:val="-1"/>
          <w:position w:val="1"/>
          <w:sz w:val="31"/>
          <w:szCs w:val="31"/>
        </w:rPr>
        <w:t>附件2</w:t>
      </w:r>
    </w:p>
    <w:p w14:paraId="3473FCD1">
      <w:pPr>
        <w:spacing w:before="167" w:line="210" w:lineRule="auto"/>
        <w:jc w:val="center"/>
        <w:rPr>
          <w:rFonts w:ascii="方正小标宋简体" w:hAnsi="方正小标宋简体" w:eastAsia="方正小标宋简体" w:cs="方正小标宋简体"/>
          <w:spacing w:val="8"/>
          <w:sz w:val="43"/>
          <w:szCs w:val="43"/>
        </w:rPr>
      </w:pPr>
      <w:r>
        <w:rPr>
          <w:rFonts w:ascii="方正小标宋简体" w:hAnsi="方正小标宋简体" w:eastAsia="方正小标宋简体" w:cs="方正小标宋简体"/>
          <w:spacing w:val="8"/>
          <w:sz w:val="43"/>
          <w:szCs w:val="43"/>
        </w:rPr>
        <w:t>甘州区饮用水水源保护区</w:t>
      </w:r>
    </w:p>
    <w:p w14:paraId="35C3A70F">
      <w:pPr>
        <w:keepNext w:val="0"/>
        <w:keepLines w:val="0"/>
        <w:pageBreakBefore w:val="0"/>
        <w:widowControl w:val="0"/>
        <w:kinsoku/>
        <w:wordWrap/>
        <w:overflowPunct/>
        <w:topLinePunct w:val="0"/>
        <w:autoSpaceDE/>
        <w:autoSpaceDN/>
        <w:bidi w:val="0"/>
        <w:adjustRightInd/>
        <w:snapToGrid/>
        <w:spacing w:after="157" w:afterLines="50" w:line="212" w:lineRule="auto"/>
        <w:jc w:val="center"/>
        <w:textAlignment w:val="auto"/>
      </w:pPr>
      <w:r>
        <w:rPr>
          <w:rFonts w:hint="eastAsia" w:ascii="方正小标宋简体" w:hAnsi="方正小标宋简体" w:eastAsia="方正小标宋简体" w:cs="方正小标宋简体"/>
          <w:spacing w:val="9"/>
          <w:sz w:val="43"/>
          <w:szCs w:val="43"/>
          <w:lang w:eastAsia="zh-CN"/>
        </w:rPr>
        <w:t>突发生态环境</w:t>
      </w:r>
      <w:r>
        <w:rPr>
          <w:rFonts w:ascii="方正小标宋简体" w:hAnsi="方正小标宋简体" w:eastAsia="方正小标宋简体" w:cs="方正小标宋简体"/>
          <w:spacing w:val="9"/>
          <w:sz w:val="43"/>
          <w:szCs w:val="43"/>
        </w:rPr>
        <w:t>事件应急指挥部成员名单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48"/>
        <w:gridCol w:w="945"/>
        <w:gridCol w:w="3780"/>
        <w:gridCol w:w="1365"/>
        <w:gridCol w:w="1705"/>
      </w:tblGrid>
      <w:tr w14:paraId="04C81347">
        <w:trPr>
          <w:trHeight w:val="483" w:hRule="atLeast"/>
        </w:trPr>
        <w:tc>
          <w:tcPr>
            <w:tcW w:w="948" w:type="dxa"/>
            <w:vMerge w:val="restart"/>
            <w:noWrap/>
            <w:vAlign w:val="center"/>
          </w:tcPr>
          <w:p w14:paraId="34600704">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分 工</w:t>
            </w:r>
          </w:p>
        </w:tc>
        <w:tc>
          <w:tcPr>
            <w:tcW w:w="945" w:type="dxa"/>
            <w:vMerge w:val="restart"/>
            <w:noWrap/>
            <w:vAlign w:val="center"/>
          </w:tcPr>
          <w:p w14:paraId="3392B248">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姓  名</w:t>
            </w:r>
          </w:p>
        </w:tc>
        <w:tc>
          <w:tcPr>
            <w:tcW w:w="3780" w:type="dxa"/>
            <w:vMerge w:val="restart"/>
            <w:noWrap/>
            <w:vAlign w:val="center"/>
          </w:tcPr>
          <w:p w14:paraId="7C80535E">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工作单位及职务</w:t>
            </w:r>
          </w:p>
        </w:tc>
        <w:tc>
          <w:tcPr>
            <w:tcW w:w="3070" w:type="dxa"/>
            <w:gridSpan w:val="2"/>
            <w:noWrap/>
            <w:vAlign w:val="center"/>
          </w:tcPr>
          <w:p w14:paraId="016E34C2">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联系方式</w:t>
            </w:r>
          </w:p>
        </w:tc>
      </w:tr>
      <w:tr w14:paraId="0A5F2BD5">
        <w:trPr>
          <w:trHeight w:val="261" w:hRule="atLeast"/>
        </w:trPr>
        <w:tc>
          <w:tcPr>
            <w:tcW w:w="948" w:type="dxa"/>
            <w:vMerge w:val="continue"/>
            <w:noWrap/>
            <w:vAlign w:val="center"/>
          </w:tcPr>
          <w:p w14:paraId="732AC79C">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p>
        </w:tc>
        <w:tc>
          <w:tcPr>
            <w:tcW w:w="945" w:type="dxa"/>
            <w:vMerge w:val="continue"/>
            <w:noWrap/>
            <w:vAlign w:val="center"/>
          </w:tcPr>
          <w:p w14:paraId="17602DC2">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p>
        </w:tc>
        <w:tc>
          <w:tcPr>
            <w:tcW w:w="3780" w:type="dxa"/>
            <w:vMerge w:val="continue"/>
            <w:noWrap/>
            <w:vAlign w:val="center"/>
          </w:tcPr>
          <w:p w14:paraId="66206927">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p>
        </w:tc>
        <w:tc>
          <w:tcPr>
            <w:tcW w:w="1365" w:type="dxa"/>
            <w:noWrap/>
            <w:vAlign w:val="center"/>
          </w:tcPr>
          <w:p w14:paraId="7C2B6AE5">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办公室电话</w:t>
            </w:r>
          </w:p>
        </w:tc>
        <w:tc>
          <w:tcPr>
            <w:tcW w:w="1705" w:type="dxa"/>
            <w:noWrap/>
            <w:vAlign w:val="center"/>
          </w:tcPr>
          <w:p w14:paraId="5E73213A">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手  机</w:t>
            </w:r>
          </w:p>
        </w:tc>
      </w:tr>
      <w:tr w14:paraId="34EAE490">
        <w:trPr>
          <w:trHeight w:val="414" w:hRule="atLeast"/>
        </w:trPr>
        <w:tc>
          <w:tcPr>
            <w:tcW w:w="948" w:type="dxa"/>
            <w:noWrap/>
            <w:vAlign w:val="center"/>
          </w:tcPr>
          <w:p w14:paraId="74D17AA4">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总指挥</w:t>
            </w:r>
          </w:p>
        </w:tc>
        <w:tc>
          <w:tcPr>
            <w:tcW w:w="945" w:type="dxa"/>
            <w:noWrap/>
            <w:vAlign w:val="center"/>
          </w:tcPr>
          <w:p w14:paraId="0D8522B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张玉宝</w:t>
            </w:r>
          </w:p>
        </w:tc>
        <w:tc>
          <w:tcPr>
            <w:tcW w:w="3780" w:type="dxa"/>
            <w:noWrap/>
            <w:vAlign w:val="center"/>
          </w:tcPr>
          <w:p w14:paraId="29B56FD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区政府党组成员、张掖国家现代农业试验示范区管委会副主任</w:t>
            </w:r>
          </w:p>
        </w:tc>
        <w:tc>
          <w:tcPr>
            <w:tcW w:w="1365" w:type="dxa"/>
            <w:noWrap/>
            <w:vAlign w:val="center"/>
          </w:tcPr>
          <w:p w14:paraId="640AC280">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snapToGrid/>
                <w:color w:val="auto"/>
                <w:kern w:val="2"/>
                <w:sz w:val="21"/>
                <w:szCs w:val="21"/>
                <w:highlight w:val="none"/>
              </w:rPr>
            </w:pPr>
            <w:r>
              <w:rPr>
                <w:rFonts w:hint="eastAsia" w:ascii="仿宋_GB2312" w:eastAsia="宋体"/>
                <w:snapToGrid/>
                <w:color w:val="auto"/>
                <w:kern w:val="2"/>
                <w:sz w:val="21"/>
                <w:szCs w:val="21"/>
                <w:highlight w:val="none"/>
              </w:rPr>
              <w:t>8215593</w:t>
            </w:r>
          </w:p>
        </w:tc>
        <w:tc>
          <w:tcPr>
            <w:tcW w:w="1705" w:type="dxa"/>
            <w:noWrap/>
            <w:vAlign w:val="center"/>
          </w:tcPr>
          <w:p w14:paraId="54481967">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13830654321</w:t>
            </w:r>
          </w:p>
        </w:tc>
      </w:tr>
      <w:tr w14:paraId="64C3D936">
        <w:trPr>
          <w:trHeight w:val="414" w:hRule="atLeast"/>
        </w:trPr>
        <w:tc>
          <w:tcPr>
            <w:tcW w:w="948" w:type="dxa"/>
            <w:vMerge w:val="restart"/>
            <w:noWrap/>
            <w:vAlign w:val="center"/>
          </w:tcPr>
          <w:p w14:paraId="7695765A">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副总</w:t>
            </w:r>
          </w:p>
          <w:p w14:paraId="5907E570">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指挥</w:t>
            </w:r>
          </w:p>
        </w:tc>
        <w:tc>
          <w:tcPr>
            <w:tcW w:w="945" w:type="dxa"/>
            <w:noWrap/>
            <w:vAlign w:val="center"/>
          </w:tcPr>
          <w:p w14:paraId="353B2FE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  煜</w:t>
            </w:r>
          </w:p>
        </w:tc>
        <w:tc>
          <w:tcPr>
            <w:tcW w:w="3780" w:type="dxa"/>
            <w:noWrap/>
            <w:vAlign w:val="center"/>
          </w:tcPr>
          <w:p w14:paraId="19FF954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市生态环境局甘州分局局长</w:t>
            </w:r>
          </w:p>
        </w:tc>
        <w:tc>
          <w:tcPr>
            <w:tcW w:w="1365" w:type="dxa"/>
            <w:noWrap/>
            <w:vAlign w:val="center"/>
          </w:tcPr>
          <w:p w14:paraId="7C637BD4">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snapToGrid/>
                <w:color w:val="auto"/>
                <w:kern w:val="2"/>
                <w:sz w:val="21"/>
                <w:szCs w:val="21"/>
                <w:highlight w:val="none"/>
              </w:rPr>
            </w:pPr>
            <w:r>
              <w:rPr>
                <w:rFonts w:hint="eastAsia" w:ascii="仿宋_GB2312" w:eastAsia="宋体"/>
                <w:snapToGrid/>
                <w:color w:val="auto"/>
                <w:kern w:val="2"/>
                <w:sz w:val="21"/>
                <w:szCs w:val="21"/>
                <w:highlight w:val="none"/>
              </w:rPr>
              <w:t>8</w:t>
            </w:r>
            <w:r>
              <w:rPr>
                <w:rFonts w:hint="eastAsia" w:ascii="仿宋_GB2312" w:eastAsia="宋体"/>
                <w:snapToGrid/>
                <w:color w:val="auto"/>
                <w:kern w:val="2"/>
                <w:sz w:val="21"/>
                <w:szCs w:val="21"/>
                <w:highlight w:val="none"/>
                <w:lang w:val="en-US" w:eastAsia="zh-CN"/>
              </w:rPr>
              <w:t>213334</w:t>
            </w:r>
          </w:p>
        </w:tc>
        <w:tc>
          <w:tcPr>
            <w:tcW w:w="1705" w:type="dxa"/>
            <w:noWrap/>
            <w:vAlign w:val="center"/>
          </w:tcPr>
          <w:p w14:paraId="54B50B00">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13909366899</w:t>
            </w:r>
          </w:p>
        </w:tc>
      </w:tr>
      <w:tr w14:paraId="161F8891">
        <w:trPr>
          <w:trHeight w:val="414" w:hRule="atLeast"/>
        </w:trPr>
        <w:tc>
          <w:tcPr>
            <w:tcW w:w="948" w:type="dxa"/>
            <w:vMerge w:val="continue"/>
            <w:noWrap/>
            <w:vAlign w:val="center"/>
          </w:tcPr>
          <w:p w14:paraId="027BBD39">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3A49287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宋福涛</w:t>
            </w:r>
          </w:p>
        </w:tc>
        <w:tc>
          <w:tcPr>
            <w:tcW w:w="3780" w:type="dxa"/>
            <w:noWrap/>
            <w:vAlign w:val="center"/>
          </w:tcPr>
          <w:p w14:paraId="5930597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区政府机关党组书记、办公室主任</w:t>
            </w:r>
          </w:p>
        </w:tc>
        <w:tc>
          <w:tcPr>
            <w:tcW w:w="1365" w:type="dxa"/>
            <w:noWrap/>
            <w:vAlign w:val="center"/>
          </w:tcPr>
          <w:p w14:paraId="5FCE0A19">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eastAsia="宋体"/>
                <w:snapToGrid/>
                <w:color w:val="auto"/>
                <w:kern w:val="2"/>
                <w:sz w:val="21"/>
                <w:szCs w:val="21"/>
                <w:highlight w:val="none"/>
              </w:rPr>
            </w:pPr>
            <w:r>
              <w:rPr>
                <w:rFonts w:hint="eastAsia" w:ascii="仿宋_GB2312" w:eastAsia="宋体"/>
                <w:snapToGrid/>
                <w:color w:val="auto"/>
                <w:kern w:val="2"/>
                <w:sz w:val="21"/>
                <w:szCs w:val="21"/>
                <w:highlight w:val="none"/>
              </w:rPr>
              <w:t>8215593</w:t>
            </w:r>
          </w:p>
        </w:tc>
        <w:tc>
          <w:tcPr>
            <w:tcW w:w="1705" w:type="dxa"/>
            <w:noWrap/>
            <w:vAlign w:val="center"/>
          </w:tcPr>
          <w:p w14:paraId="34E5DBB6">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13830691802</w:t>
            </w:r>
          </w:p>
        </w:tc>
      </w:tr>
      <w:tr w14:paraId="3D081FF8">
        <w:trPr>
          <w:trHeight w:val="414" w:hRule="atLeast"/>
        </w:trPr>
        <w:tc>
          <w:tcPr>
            <w:tcW w:w="948" w:type="dxa"/>
            <w:vMerge w:val="continue"/>
            <w:noWrap/>
            <w:vAlign w:val="center"/>
          </w:tcPr>
          <w:p w14:paraId="329F68C9">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5B346A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管维荣</w:t>
            </w:r>
          </w:p>
        </w:tc>
        <w:tc>
          <w:tcPr>
            <w:tcW w:w="3780" w:type="dxa"/>
            <w:noWrap/>
            <w:vAlign w:val="center"/>
          </w:tcPr>
          <w:p w14:paraId="6F24A76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区应急管理局局长</w:t>
            </w:r>
          </w:p>
        </w:tc>
        <w:tc>
          <w:tcPr>
            <w:tcW w:w="1365" w:type="dxa"/>
            <w:noWrap/>
            <w:vAlign w:val="center"/>
          </w:tcPr>
          <w:p w14:paraId="4E2C39E2">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eastAsia="宋体"/>
                <w:snapToGrid/>
                <w:color w:val="auto"/>
                <w:kern w:val="2"/>
                <w:sz w:val="21"/>
                <w:szCs w:val="21"/>
                <w:highlight w:val="none"/>
              </w:rPr>
              <w:t>8243091</w:t>
            </w:r>
          </w:p>
        </w:tc>
        <w:tc>
          <w:tcPr>
            <w:tcW w:w="1705" w:type="dxa"/>
            <w:noWrap/>
            <w:vAlign w:val="center"/>
          </w:tcPr>
          <w:p w14:paraId="0B0A1011">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18193676621</w:t>
            </w:r>
          </w:p>
        </w:tc>
      </w:tr>
      <w:tr w14:paraId="4C5ACD39">
        <w:trPr>
          <w:trHeight w:val="414" w:hRule="atLeast"/>
        </w:trPr>
        <w:tc>
          <w:tcPr>
            <w:tcW w:w="948" w:type="dxa"/>
            <w:vMerge w:val="continue"/>
            <w:noWrap/>
            <w:vAlign w:val="center"/>
          </w:tcPr>
          <w:p w14:paraId="047FB975">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384D474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侯东山</w:t>
            </w:r>
          </w:p>
        </w:tc>
        <w:tc>
          <w:tcPr>
            <w:tcW w:w="3780" w:type="dxa"/>
            <w:noWrap/>
            <w:vAlign w:val="center"/>
          </w:tcPr>
          <w:p w14:paraId="23D50F7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区政府办公室对应联系副主任</w:t>
            </w:r>
          </w:p>
        </w:tc>
        <w:tc>
          <w:tcPr>
            <w:tcW w:w="1365" w:type="dxa"/>
            <w:noWrap/>
            <w:vAlign w:val="center"/>
          </w:tcPr>
          <w:p w14:paraId="6A25F87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default" w:ascii="仿宋_GB2312" w:hAnsi="Times New Roman" w:eastAsia="宋体" w:cs="Times New Roman"/>
                <w:snapToGrid/>
                <w:color w:val="auto"/>
                <w:kern w:val="2"/>
                <w:sz w:val="21"/>
                <w:szCs w:val="21"/>
                <w:highlight w:val="none"/>
                <w:lang w:val="en-US" w:eastAsia="zh-CN" w:bidi="ar-SA"/>
              </w:rPr>
              <w:t>8212130</w:t>
            </w:r>
          </w:p>
        </w:tc>
        <w:tc>
          <w:tcPr>
            <w:tcW w:w="1705" w:type="dxa"/>
            <w:noWrap/>
            <w:vAlign w:val="center"/>
          </w:tcPr>
          <w:p w14:paraId="04662F9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Times New Roman" w:eastAsia="宋体" w:cs="Times New Roman"/>
                <w:snapToGrid/>
                <w:color w:val="auto"/>
                <w:kern w:val="2"/>
                <w:sz w:val="21"/>
                <w:szCs w:val="21"/>
                <w:highlight w:val="none"/>
                <w:lang w:val="en-US" w:eastAsia="zh-CN" w:bidi="ar-SA"/>
              </w:rPr>
              <w:t>13519360890</w:t>
            </w:r>
          </w:p>
        </w:tc>
      </w:tr>
      <w:tr w14:paraId="2796914F">
        <w:trPr>
          <w:trHeight w:val="414" w:hRule="atLeast"/>
        </w:trPr>
        <w:tc>
          <w:tcPr>
            <w:tcW w:w="948" w:type="dxa"/>
            <w:vMerge w:val="restart"/>
            <w:noWrap/>
            <w:vAlign w:val="center"/>
          </w:tcPr>
          <w:p w14:paraId="625B7F8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14F1774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张明虎</w:t>
            </w:r>
          </w:p>
        </w:tc>
        <w:tc>
          <w:tcPr>
            <w:tcW w:w="3780" w:type="dxa"/>
            <w:noWrap/>
            <w:vAlign w:val="center"/>
          </w:tcPr>
          <w:p w14:paraId="316A433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区城市管理局</w:t>
            </w:r>
            <w:r>
              <w:rPr>
                <w:rFonts w:hint="eastAsia" w:ascii="仿宋_GB2312" w:hAnsi="宋体" w:eastAsia="仿宋_GB2312" w:cs="仿宋_GB2312"/>
                <w:i w:val="0"/>
                <w:iCs w:val="0"/>
                <w:snapToGrid w:val="0"/>
                <w:color w:val="auto"/>
                <w:kern w:val="0"/>
                <w:sz w:val="21"/>
                <w:szCs w:val="21"/>
                <w:highlight w:val="none"/>
                <w:u w:val="none"/>
                <w:lang w:val="en-US" w:eastAsia="zh-CN" w:bidi="ar"/>
              </w:rPr>
              <w:t>局局长</w:t>
            </w:r>
          </w:p>
        </w:tc>
        <w:tc>
          <w:tcPr>
            <w:tcW w:w="1365" w:type="dxa"/>
            <w:noWrap/>
            <w:vAlign w:val="center"/>
          </w:tcPr>
          <w:p w14:paraId="19DD93F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default" w:ascii="仿宋_GB2312" w:hAnsi="仿宋_GB2312" w:eastAsia="仿宋_GB2312" w:cs="仿宋_GB2312"/>
                <w:snapToGrid/>
                <w:color w:val="auto"/>
                <w:kern w:val="2"/>
                <w:sz w:val="21"/>
                <w:szCs w:val="21"/>
              </w:rPr>
              <w:t>8227426</w:t>
            </w:r>
          </w:p>
        </w:tc>
        <w:tc>
          <w:tcPr>
            <w:tcW w:w="1705" w:type="dxa"/>
            <w:noWrap/>
            <w:vAlign w:val="center"/>
          </w:tcPr>
          <w:p w14:paraId="1283DC3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default" w:ascii="仿宋_GB2312" w:hAnsi="仿宋_GB2312" w:eastAsia="仿宋_GB2312" w:cs="仿宋_GB2312"/>
                <w:i w:val="0"/>
                <w:iCs w:val="0"/>
                <w:snapToGrid w:val="0"/>
                <w:color w:val="auto"/>
                <w:kern w:val="0"/>
                <w:sz w:val="21"/>
                <w:szCs w:val="21"/>
                <w:u w:val="none"/>
                <w:lang w:eastAsia="zh-CN" w:bidi="ar"/>
              </w:rPr>
              <w:t>13809366090</w:t>
            </w:r>
          </w:p>
        </w:tc>
      </w:tr>
      <w:tr w14:paraId="3C62346B">
        <w:trPr>
          <w:trHeight w:val="414" w:hRule="atLeast"/>
        </w:trPr>
        <w:tc>
          <w:tcPr>
            <w:tcW w:w="948" w:type="dxa"/>
            <w:vMerge w:val="continue"/>
            <w:noWrap/>
            <w:vAlign w:val="center"/>
          </w:tcPr>
          <w:p w14:paraId="7C9A2A6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AC9DAD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曹振国</w:t>
            </w:r>
          </w:p>
        </w:tc>
        <w:tc>
          <w:tcPr>
            <w:tcW w:w="3780" w:type="dxa"/>
            <w:noWrap/>
            <w:vAlign w:val="center"/>
          </w:tcPr>
          <w:p w14:paraId="492E9E8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市自然资源局甘州分局局长</w:t>
            </w:r>
          </w:p>
        </w:tc>
        <w:tc>
          <w:tcPr>
            <w:tcW w:w="1365" w:type="dxa"/>
            <w:noWrap/>
            <w:vAlign w:val="center"/>
          </w:tcPr>
          <w:p w14:paraId="5FF4AB6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8215524</w:t>
            </w:r>
          </w:p>
        </w:tc>
        <w:tc>
          <w:tcPr>
            <w:tcW w:w="1705" w:type="dxa"/>
            <w:noWrap/>
            <w:vAlign w:val="center"/>
          </w:tcPr>
          <w:p w14:paraId="3543281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Calibri" w:eastAsia="宋体" w:cs="Times New Roman"/>
                <w:color w:val="auto"/>
                <w:sz w:val="21"/>
                <w:szCs w:val="21"/>
                <w:lang w:val="en-US" w:eastAsia="zh-CN"/>
              </w:rPr>
              <w:t>13830611200</w:t>
            </w:r>
          </w:p>
        </w:tc>
      </w:tr>
      <w:tr w14:paraId="1FA0E7C1">
        <w:trPr>
          <w:trHeight w:val="414" w:hRule="atLeast"/>
        </w:trPr>
        <w:tc>
          <w:tcPr>
            <w:tcW w:w="948" w:type="dxa"/>
            <w:vMerge w:val="continue"/>
            <w:noWrap/>
            <w:vAlign w:val="center"/>
          </w:tcPr>
          <w:p w14:paraId="52EB990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1B64DEA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靳建民</w:t>
            </w:r>
          </w:p>
        </w:tc>
        <w:tc>
          <w:tcPr>
            <w:tcW w:w="3780" w:type="dxa"/>
            <w:noWrap/>
            <w:vAlign w:val="center"/>
          </w:tcPr>
          <w:p w14:paraId="721E54B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区纪委副书记、区监委副主任</w:t>
            </w:r>
          </w:p>
        </w:tc>
        <w:tc>
          <w:tcPr>
            <w:tcW w:w="1365" w:type="dxa"/>
            <w:noWrap/>
            <w:vAlign w:val="center"/>
          </w:tcPr>
          <w:p w14:paraId="2E7BA38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8215437</w:t>
            </w:r>
          </w:p>
        </w:tc>
        <w:tc>
          <w:tcPr>
            <w:tcW w:w="1705" w:type="dxa"/>
            <w:noWrap/>
            <w:vAlign w:val="center"/>
          </w:tcPr>
          <w:p w14:paraId="5ED366E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13830603856</w:t>
            </w:r>
          </w:p>
        </w:tc>
      </w:tr>
      <w:tr w14:paraId="7DE692BB">
        <w:trPr>
          <w:trHeight w:val="414" w:hRule="atLeast"/>
        </w:trPr>
        <w:tc>
          <w:tcPr>
            <w:tcW w:w="948" w:type="dxa"/>
            <w:vMerge w:val="continue"/>
            <w:noWrap/>
            <w:vAlign w:val="center"/>
          </w:tcPr>
          <w:p w14:paraId="108B349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7CDADE7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  宏</w:t>
            </w:r>
          </w:p>
        </w:tc>
        <w:tc>
          <w:tcPr>
            <w:tcW w:w="3780" w:type="dxa"/>
            <w:noWrap/>
            <w:vAlign w:val="center"/>
          </w:tcPr>
          <w:p w14:paraId="0844413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区人民检察院副检察长</w:t>
            </w:r>
          </w:p>
        </w:tc>
        <w:tc>
          <w:tcPr>
            <w:tcW w:w="1365" w:type="dxa"/>
            <w:noWrap/>
            <w:vAlign w:val="center"/>
          </w:tcPr>
          <w:p w14:paraId="3AD62BB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8738902</w:t>
            </w:r>
          </w:p>
        </w:tc>
        <w:tc>
          <w:tcPr>
            <w:tcW w:w="1705" w:type="dxa"/>
            <w:noWrap/>
            <w:vAlign w:val="center"/>
          </w:tcPr>
          <w:p w14:paraId="11848A8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15025886166</w:t>
            </w:r>
          </w:p>
        </w:tc>
      </w:tr>
      <w:tr w14:paraId="32CE86A9">
        <w:trPr>
          <w:trHeight w:val="414" w:hRule="atLeast"/>
        </w:trPr>
        <w:tc>
          <w:tcPr>
            <w:tcW w:w="948" w:type="dxa"/>
            <w:vMerge w:val="continue"/>
            <w:noWrap/>
            <w:vAlign w:val="center"/>
          </w:tcPr>
          <w:p w14:paraId="4767EE22">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1F7A78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陈大锋</w:t>
            </w:r>
          </w:p>
        </w:tc>
        <w:tc>
          <w:tcPr>
            <w:tcW w:w="3780" w:type="dxa"/>
            <w:noWrap/>
            <w:vAlign w:val="center"/>
          </w:tcPr>
          <w:p w14:paraId="70A30E4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区委宣传部常务副部长、网信办主任</w:t>
            </w:r>
          </w:p>
        </w:tc>
        <w:tc>
          <w:tcPr>
            <w:tcW w:w="1365" w:type="dxa"/>
            <w:noWrap/>
            <w:vAlign w:val="center"/>
          </w:tcPr>
          <w:p w14:paraId="0E88AB1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8215134</w:t>
            </w:r>
          </w:p>
        </w:tc>
        <w:tc>
          <w:tcPr>
            <w:tcW w:w="1705" w:type="dxa"/>
            <w:noWrap/>
            <w:vAlign w:val="center"/>
          </w:tcPr>
          <w:p w14:paraId="79BCFAE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cs="仿宋_GB2312"/>
                <w:i w:val="0"/>
                <w:iCs w:val="0"/>
                <w:snapToGrid w:val="0"/>
                <w:color w:val="auto"/>
                <w:kern w:val="0"/>
                <w:sz w:val="21"/>
                <w:szCs w:val="21"/>
                <w:highlight w:val="none"/>
                <w:u w:val="none"/>
                <w:lang w:val="en-US" w:eastAsia="zh-CN" w:bidi="ar"/>
              </w:rPr>
              <w:t>13830646358</w:t>
            </w:r>
          </w:p>
        </w:tc>
      </w:tr>
      <w:tr w14:paraId="726B0D0E">
        <w:trPr>
          <w:trHeight w:val="414" w:hRule="atLeast"/>
        </w:trPr>
        <w:tc>
          <w:tcPr>
            <w:tcW w:w="948" w:type="dxa"/>
            <w:vMerge w:val="continue"/>
            <w:noWrap/>
            <w:vAlign w:val="center"/>
          </w:tcPr>
          <w:p w14:paraId="7AD3715D">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701B02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李亚莲</w:t>
            </w:r>
          </w:p>
        </w:tc>
        <w:tc>
          <w:tcPr>
            <w:tcW w:w="3780" w:type="dxa"/>
            <w:noWrap/>
            <w:vAlign w:val="center"/>
          </w:tcPr>
          <w:p w14:paraId="6D31DF4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市公安局甘州分局政委</w:t>
            </w:r>
          </w:p>
        </w:tc>
        <w:tc>
          <w:tcPr>
            <w:tcW w:w="1365" w:type="dxa"/>
            <w:noWrap/>
            <w:vAlign w:val="center"/>
          </w:tcPr>
          <w:p w14:paraId="4B98880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cs="仿宋_GB2312"/>
                <w:i w:val="0"/>
                <w:iCs w:val="0"/>
                <w:snapToGrid w:val="0"/>
                <w:color w:val="auto"/>
                <w:kern w:val="0"/>
                <w:sz w:val="21"/>
                <w:szCs w:val="21"/>
                <w:highlight w:val="none"/>
                <w:u w:val="none"/>
                <w:lang w:val="en-US" w:eastAsia="zh-CN" w:bidi="ar"/>
              </w:rPr>
              <w:t>5918007</w:t>
            </w:r>
          </w:p>
        </w:tc>
        <w:tc>
          <w:tcPr>
            <w:tcW w:w="1705" w:type="dxa"/>
            <w:noWrap/>
            <w:vAlign w:val="center"/>
          </w:tcPr>
          <w:p w14:paraId="691B7BD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cs="仿宋_GB2312"/>
                <w:i w:val="0"/>
                <w:iCs w:val="0"/>
                <w:snapToGrid w:val="0"/>
                <w:color w:val="auto"/>
                <w:kern w:val="0"/>
                <w:sz w:val="21"/>
                <w:szCs w:val="21"/>
                <w:highlight w:val="none"/>
                <w:u w:val="none"/>
                <w:lang w:val="en-US" w:eastAsia="zh-CN" w:bidi="ar"/>
              </w:rPr>
            </w:pPr>
          </w:p>
        </w:tc>
      </w:tr>
      <w:tr w14:paraId="39518E61">
        <w:trPr>
          <w:trHeight w:val="414" w:hRule="atLeast"/>
        </w:trPr>
        <w:tc>
          <w:tcPr>
            <w:tcW w:w="948" w:type="dxa"/>
            <w:vMerge w:val="continue"/>
            <w:noWrap/>
            <w:vAlign w:val="center"/>
          </w:tcPr>
          <w:p w14:paraId="3DB4F98B">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9216F4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胡  军</w:t>
            </w:r>
          </w:p>
        </w:tc>
        <w:tc>
          <w:tcPr>
            <w:tcW w:w="3780" w:type="dxa"/>
            <w:noWrap/>
            <w:vAlign w:val="center"/>
          </w:tcPr>
          <w:p w14:paraId="6557A79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区发改局局长</w:t>
            </w:r>
          </w:p>
        </w:tc>
        <w:tc>
          <w:tcPr>
            <w:tcW w:w="1365" w:type="dxa"/>
            <w:noWrap/>
            <w:vAlign w:val="center"/>
          </w:tcPr>
          <w:p w14:paraId="20600F2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5997861</w:t>
            </w:r>
          </w:p>
        </w:tc>
        <w:tc>
          <w:tcPr>
            <w:tcW w:w="1705" w:type="dxa"/>
            <w:noWrap/>
            <w:vAlign w:val="center"/>
          </w:tcPr>
          <w:p w14:paraId="7A83A24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13830633555</w:t>
            </w:r>
          </w:p>
        </w:tc>
      </w:tr>
      <w:tr w14:paraId="5A9910A6">
        <w:trPr>
          <w:trHeight w:val="414" w:hRule="atLeast"/>
        </w:trPr>
        <w:tc>
          <w:tcPr>
            <w:tcW w:w="948" w:type="dxa"/>
            <w:vMerge w:val="continue"/>
            <w:noWrap/>
            <w:vAlign w:val="center"/>
          </w:tcPr>
          <w:p w14:paraId="05845335">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3B119A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代俊周</w:t>
            </w:r>
          </w:p>
        </w:tc>
        <w:tc>
          <w:tcPr>
            <w:tcW w:w="3780" w:type="dxa"/>
            <w:noWrap/>
            <w:vAlign w:val="center"/>
          </w:tcPr>
          <w:p w14:paraId="50492E6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区财政局局长</w:t>
            </w:r>
          </w:p>
        </w:tc>
        <w:tc>
          <w:tcPr>
            <w:tcW w:w="1365" w:type="dxa"/>
            <w:noWrap/>
            <w:vAlign w:val="center"/>
          </w:tcPr>
          <w:p w14:paraId="7227BA9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8212452</w:t>
            </w:r>
          </w:p>
        </w:tc>
        <w:tc>
          <w:tcPr>
            <w:tcW w:w="1705" w:type="dxa"/>
            <w:noWrap/>
            <w:vAlign w:val="center"/>
          </w:tcPr>
          <w:p w14:paraId="314891C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13993602267</w:t>
            </w:r>
          </w:p>
        </w:tc>
      </w:tr>
      <w:tr w14:paraId="34A9B080">
        <w:trPr>
          <w:trHeight w:val="414" w:hRule="atLeast"/>
        </w:trPr>
        <w:tc>
          <w:tcPr>
            <w:tcW w:w="948" w:type="dxa"/>
            <w:vMerge w:val="continue"/>
            <w:noWrap/>
            <w:vAlign w:val="center"/>
          </w:tcPr>
          <w:p w14:paraId="7B9008DB">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B1FF53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林玉生</w:t>
            </w:r>
          </w:p>
        </w:tc>
        <w:tc>
          <w:tcPr>
            <w:tcW w:w="3780" w:type="dxa"/>
            <w:noWrap/>
            <w:vAlign w:val="center"/>
          </w:tcPr>
          <w:p w14:paraId="10CB2CD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区人社局局长</w:t>
            </w:r>
          </w:p>
        </w:tc>
        <w:tc>
          <w:tcPr>
            <w:tcW w:w="1365" w:type="dxa"/>
            <w:noWrap/>
            <w:vAlign w:val="center"/>
          </w:tcPr>
          <w:p w14:paraId="7EB432A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8861910</w:t>
            </w:r>
          </w:p>
        </w:tc>
        <w:tc>
          <w:tcPr>
            <w:tcW w:w="1705" w:type="dxa"/>
            <w:noWrap/>
            <w:vAlign w:val="center"/>
          </w:tcPr>
          <w:p w14:paraId="79DD97A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13993635529</w:t>
            </w:r>
          </w:p>
        </w:tc>
      </w:tr>
      <w:tr w14:paraId="365733E2">
        <w:trPr>
          <w:trHeight w:val="414" w:hRule="atLeast"/>
        </w:trPr>
        <w:tc>
          <w:tcPr>
            <w:tcW w:w="948" w:type="dxa"/>
            <w:vMerge w:val="continue"/>
            <w:noWrap/>
            <w:vAlign w:val="center"/>
          </w:tcPr>
          <w:p w14:paraId="0679370C">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7CBBD574">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何  军</w:t>
            </w:r>
          </w:p>
        </w:tc>
        <w:tc>
          <w:tcPr>
            <w:tcW w:w="3780" w:type="dxa"/>
            <w:noWrap/>
            <w:vAlign w:val="center"/>
          </w:tcPr>
          <w:p w14:paraId="5DE8D991">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区工信局局长</w:t>
            </w:r>
          </w:p>
        </w:tc>
        <w:tc>
          <w:tcPr>
            <w:tcW w:w="1365" w:type="dxa"/>
            <w:noWrap/>
            <w:vAlign w:val="center"/>
          </w:tcPr>
          <w:p w14:paraId="21A1C754">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8215286</w:t>
            </w:r>
          </w:p>
        </w:tc>
        <w:tc>
          <w:tcPr>
            <w:tcW w:w="1705" w:type="dxa"/>
            <w:noWrap/>
            <w:vAlign w:val="center"/>
          </w:tcPr>
          <w:p w14:paraId="66CA0335">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13830686680</w:t>
            </w:r>
          </w:p>
        </w:tc>
      </w:tr>
      <w:tr w14:paraId="1DB07AA2">
        <w:trPr>
          <w:trHeight w:val="414" w:hRule="atLeast"/>
        </w:trPr>
        <w:tc>
          <w:tcPr>
            <w:tcW w:w="948" w:type="dxa"/>
            <w:vMerge w:val="continue"/>
            <w:noWrap/>
            <w:vAlign w:val="center"/>
          </w:tcPr>
          <w:p w14:paraId="02202BDF">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129B2C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徐红斌</w:t>
            </w:r>
          </w:p>
        </w:tc>
        <w:tc>
          <w:tcPr>
            <w:tcW w:w="3780" w:type="dxa"/>
            <w:noWrap/>
            <w:vAlign w:val="center"/>
          </w:tcPr>
          <w:p w14:paraId="121162A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区交通运输局局长</w:t>
            </w:r>
          </w:p>
        </w:tc>
        <w:tc>
          <w:tcPr>
            <w:tcW w:w="1365" w:type="dxa"/>
            <w:noWrap/>
            <w:vAlign w:val="center"/>
          </w:tcPr>
          <w:p w14:paraId="31C59E4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8242208</w:t>
            </w:r>
          </w:p>
        </w:tc>
        <w:tc>
          <w:tcPr>
            <w:tcW w:w="1705" w:type="dxa"/>
            <w:noWrap/>
            <w:vAlign w:val="center"/>
          </w:tcPr>
          <w:p w14:paraId="76687E2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13830664609</w:t>
            </w:r>
          </w:p>
        </w:tc>
      </w:tr>
      <w:tr w14:paraId="508355B4">
        <w:trPr>
          <w:trHeight w:val="414" w:hRule="atLeast"/>
        </w:trPr>
        <w:tc>
          <w:tcPr>
            <w:tcW w:w="948" w:type="dxa"/>
            <w:vMerge w:val="continue"/>
            <w:noWrap/>
            <w:vAlign w:val="center"/>
          </w:tcPr>
          <w:p w14:paraId="13B156E1">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7B718CD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  军</w:t>
            </w:r>
          </w:p>
        </w:tc>
        <w:tc>
          <w:tcPr>
            <w:tcW w:w="3780" w:type="dxa"/>
            <w:noWrap/>
            <w:vAlign w:val="center"/>
          </w:tcPr>
          <w:p w14:paraId="1850A8C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区民政局局长</w:t>
            </w:r>
          </w:p>
        </w:tc>
        <w:tc>
          <w:tcPr>
            <w:tcW w:w="1365" w:type="dxa"/>
            <w:noWrap/>
            <w:vAlign w:val="center"/>
          </w:tcPr>
          <w:p w14:paraId="6966FE2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8215598</w:t>
            </w:r>
          </w:p>
        </w:tc>
        <w:tc>
          <w:tcPr>
            <w:tcW w:w="1705" w:type="dxa"/>
            <w:noWrap/>
            <w:vAlign w:val="center"/>
          </w:tcPr>
          <w:p w14:paraId="173658D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13993694188</w:t>
            </w:r>
          </w:p>
        </w:tc>
      </w:tr>
      <w:tr w14:paraId="46865498">
        <w:trPr>
          <w:trHeight w:val="414" w:hRule="atLeast"/>
        </w:trPr>
        <w:tc>
          <w:tcPr>
            <w:tcW w:w="948" w:type="dxa"/>
            <w:vMerge w:val="continue"/>
            <w:noWrap/>
            <w:vAlign w:val="center"/>
          </w:tcPr>
          <w:p w14:paraId="3B080F58">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19FE4A5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赵乾升</w:t>
            </w:r>
          </w:p>
        </w:tc>
        <w:tc>
          <w:tcPr>
            <w:tcW w:w="3780" w:type="dxa"/>
            <w:noWrap/>
            <w:vAlign w:val="center"/>
          </w:tcPr>
          <w:p w14:paraId="7D52196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区水务局局长</w:t>
            </w:r>
          </w:p>
        </w:tc>
        <w:tc>
          <w:tcPr>
            <w:tcW w:w="1365" w:type="dxa"/>
            <w:noWrap/>
            <w:vAlign w:val="center"/>
          </w:tcPr>
          <w:p w14:paraId="10ED3B77">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eastAsia="宋体"/>
                <w:snapToGrid/>
                <w:color w:val="auto"/>
                <w:kern w:val="2"/>
                <w:sz w:val="21"/>
                <w:szCs w:val="21"/>
                <w:highlight w:val="none"/>
              </w:rPr>
            </w:pPr>
            <w:r>
              <w:rPr>
                <w:rFonts w:hint="eastAsia" w:ascii="仿宋_GB2312"/>
                <w:snapToGrid/>
                <w:color w:val="auto"/>
                <w:kern w:val="2"/>
                <w:sz w:val="21"/>
                <w:szCs w:val="21"/>
                <w:highlight w:val="none"/>
                <w:lang w:val="en-US" w:eastAsia="zh-CN"/>
              </w:rPr>
              <w:t>8863600</w:t>
            </w:r>
          </w:p>
        </w:tc>
        <w:tc>
          <w:tcPr>
            <w:tcW w:w="1705" w:type="dxa"/>
            <w:noWrap/>
            <w:vAlign w:val="center"/>
          </w:tcPr>
          <w:p w14:paraId="2FC5A383">
            <w:pPr>
              <w:pageBreakBefore w:val="0"/>
              <w:widowControl/>
              <w:kinsoku/>
              <w:wordWrap/>
              <w:overflowPunct/>
              <w:topLinePunct w:val="0"/>
              <w:autoSpaceDE w:val="0"/>
              <w:autoSpaceDN w:val="0"/>
              <w:bidi w:val="0"/>
              <w:adjustRightInd w:val="0"/>
              <w:snapToGrid w:val="0"/>
              <w:spacing w:line="320" w:lineRule="exact"/>
              <w:jc w:val="both"/>
              <w:rPr>
                <w:rFonts w:ascii="仿宋_GB2312" w:eastAsia="宋体"/>
                <w:snapToGrid/>
                <w:color w:val="auto"/>
                <w:kern w:val="2"/>
                <w:sz w:val="21"/>
                <w:szCs w:val="21"/>
                <w:highlight w:val="none"/>
              </w:rPr>
            </w:pPr>
            <w:r>
              <w:rPr>
                <w:rFonts w:hint="eastAsia" w:ascii="仿宋_GB2312"/>
                <w:snapToGrid/>
                <w:color w:val="auto"/>
                <w:kern w:val="2"/>
                <w:sz w:val="21"/>
                <w:szCs w:val="21"/>
                <w:highlight w:val="none"/>
                <w:lang w:val="en-US" w:eastAsia="zh-CN"/>
              </w:rPr>
              <w:t>13830681121</w:t>
            </w:r>
          </w:p>
        </w:tc>
      </w:tr>
      <w:tr w14:paraId="18EBF255">
        <w:trPr>
          <w:trHeight w:val="414" w:hRule="atLeast"/>
        </w:trPr>
        <w:tc>
          <w:tcPr>
            <w:tcW w:w="948" w:type="dxa"/>
            <w:vMerge w:val="continue"/>
            <w:noWrap/>
            <w:vAlign w:val="center"/>
          </w:tcPr>
          <w:p w14:paraId="479C6AE8">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27D1063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冯  俊</w:t>
            </w:r>
          </w:p>
        </w:tc>
        <w:tc>
          <w:tcPr>
            <w:tcW w:w="3780" w:type="dxa"/>
            <w:noWrap/>
            <w:vAlign w:val="center"/>
          </w:tcPr>
          <w:p w14:paraId="02E6DA9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区市场监管局局长</w:t>
            </w:r>
          </w:p>
        </w:tc>
        <w:tc>
          <w:tcPr>
            <w:tcW w:w="1365" w:type="dxa"/>
            <w:noWrap/>
            <w:vAlign w:val="center"/>
          </w:tcPr>
          <w:p w14:paraId="4245F96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8368091</w:t>
            </w:r>
          </w:p>
        </w:tc>
        <w:tc>
          <w:tcPr>
            <w:tcW w:w="1705" w:type="dxa"/>
            <w:noWrap/>
            <w:vAlign w:val="center"/>
          </w:tcPr>
          <w:p w14:paraId="44F3AFB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Calibri" w:eastAsia="宋体" w:cs="Times New Roman"/>
                <w:color w:val="auto"/>
                <w:sz w:val="21"/>
                <w:szCs w:val="21"/>
                <w:lang w:val="en-US" w:eastAsia="zh-CN"/>
              </w:rPr>
              <w:t>18109360058</w:t>
            </w:r>
          </w:p>
        </w:tc>
      </w:tr>
      <w:tr w14:paraId="34B0C21A">
        <w:trPr>
          <w:trHeight w:val="414" w:hRule="atLeast"/>
        </w:trPr>
        <w:tc>
          <w:tcPr>
            <w:tcW w:w="948" w:type="dxa"/>
            <w:vMerge w:val="continue"/>
            <w:noWrap/>
            <w:vAlign w:val="center"/>
          </w:tcPr>
          <w:p w14:paraId="63273540">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AB2B92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潘万雄</w:t>
            </w:r>
          </w:p>
        </w:tc>
        <w:tc>
          <w:tcPr>
            <w:tcW w:w="3780" w:type="dxa"/>
            <w:noWrap/>
            <w:vAlign w:val="center"/>
          </w:tcPr>
          <w:p w14:paraId="0046742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区卫生健康局局长</w:t>
            </w:r>
          </w:p>
        </w:tc>
        <w:tc>
          <w:tcPr>
            <w:tcW w:w="1365" w:type="dxa"/>
            <w:noWrap/>
            <w:vAlign w:val="center"/>
          </w:tcPr>
          <w:p w14:paraId="278215D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eastAsia="宋体"/>
                <w:snapToGrid/>
                <w:color w:val="auto"/>
                <w:kern w:val="2"/>
                <w:sz w:val="21"/>
                <w:szCs w:val="21"/>
                <w:highlight w:val="none"/>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8212014</w:t>
            </w:r>
          </w:p>
        </w:tc>
        <w:tc>
          <w:tcPr>
            <w:tcW w:w="1705" w:type="dxa"/>
            <w:noWrap/>
            <w:vAlign w:val="center"/>
          </w:tcPr>
          <w:p w14:paraId="608A120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rPr>
            </w:pPr>
            <w:r>
              <w:rPr>
                <w:rFonts w:hint="eastAsia" w:ascii="仿宋_GB2312" w:hAnsi="Calibri" w:eastAsia="宋体" w:cs="Times New Roman"/>
                <w:color w:val="auto"/>
                <w:sz w:val="21"/>
                <w:szCs w:val="21"/>
                <w:lang w:val="en-US" w:eastAsia="zh-CN"/>
              </w:rPr>
              <w:t>18993613258</w:t>
            </w:r>
          </w:p>
        </w:tc>
      </w:tr>
      <w:tr w14:paraId="46A552C5">
        <w:trPr>
          <w:trHeight w:val="414" w:hRule="atLeast"/>
        </w:trPr>
        <w:tc>
          <w:tcPr>
            <w:tcW w:w="948" w:type="dxa"/>
            <w:vMerge w:val="continue"/>
            <w:noWrap/>
            <w:vAlign w:val="center"/>
          </w:tcPr>
          <w:p w14:paraId="2CCC76C3">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04E1B4E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王  东</w:t>
            </w:r>
          </w:p>
        </w:tc>
        <w:tc>
          <w:tcPr>
            <w:tcW w:w="3780" w:type="dxa"/>
            <w:noWrap/>
            <w:vAlign w:val="center"/>
          </w:tcPr>
          <w:p w14:paraId="78328AD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区农业农村局局长</w:t>
            </w:r>
          </w:p>
        </w:tc>
        <w:tc>
          <w:tcPr>
            <w:tcW w:w="1365" w:type="dxa"/>
            <w:noWrap/>
            <w:vAlign w:val="center"/>
          </w:tcPr>
          <w:p w14:paraId="4B99776F">
            <w:pPr>
              <w:pageBreakBefore w:val="0"/>
              <w:widowControl/>
              <w:kinsoku/>
              <w:wordWrap/>
              <w:overflowPunct/>
              <w:topLinePunct w:val="0"/>
              <w:autoSpaceDE w:val="0"/>
              <w:autoSpaceDN w:val="0"/>
              <w:bidi w:val="0"/>
              <w:adjustRightInd w:val="0"/>
              <w:snapToGrid w:val="0"/>
              <w:jc w:val="both"/>
              <w:rPr>
                <w:rFonts w:hint="default" w:ascii="仿宋_GB2312" w:eastAsia="宋体"/>
                <w:snapToGrid/>
                <w:color w:val="auto"/>
                <w:kern w:val="2"/>
                <w:sz w:val="21"/>
                <w:szCs w:val="21"/>
                <w:highlight w:val="none"/>
                <w:lang w:val="en-US" w:eastAsia="zh-CN"/>
              </w:rPr>
            </w:pPr>
            <w:r>
              <w:rPr>
                <w:rFonts w:hint="eastAsia" w:ascii="仿宋_GB2312" w:hAnsi="仿宋_GB2312" w:eastAsia="仿宋_GB2312" w:cs="仿宋_GB2312"/>
                <w:snapToGrid/>
                <w:color w:val="auto"/>
                <w:kern w:val="2"/>
                <w:sz w:val="21"/>
                <w:szCs w:val="21"/>
                <w:lang w:val="en-US" w:eastAsia="zh-CN"/>
              </w:rPr>
              <w:t>8213436</w:t>
            </w:r>
          </w:p>
        </w:tc>
        <w:tc>
          <w:tcPr>
            <w:tcW w:w="1705" w:type="dxa"/>
            <w:noWrap/>
            <w:vAlign w:val="center"/>
          </w:tcPr>
          <w:p w14:paraId="2CD0BAD4">
            <w:pPr>
              <w:pageBreakBefore w:val="0"/>
              <w:widowControl/>
              <w:kinsoku/>
              <w:wordWrap/>
              <w:overflowPunct/>
              <w:topLinePunct w:val="0"/>
              <w:autoSpaceDE w:val="0"/>
              <w:autoSpaceDN w:val="0"/>
              <w:bidi w:val="0"/>
              <w:adjustRightInd w:val="0"/>
              <w:snapToGrid w:val="0"/>
              <w:jc w:val="both"/>
              <w:rPr>
                <w:rFonts w:hint="default" w:ascii="仿宋_GB2312" w:eastAsia="宋体"/>
                <w:snapToGrid/>
                <w:color w:val="auto"/>
                <w:kern w:val="2"/>
                <w:sz w:val="21"/>
                <w:szCs w:val="21"/>
                <w:highlight w:val="none"/>
                <w:lang w:val="en-US" w:eastAsia="zh-CN"/>
              </w:rPr>
            </w:pPr>
            <w:r>
              <w:rPr>
                <w:rFonts w:hint="default" w:ascii="仿宋_GB2312" w:hAnsi="仿宋_GB2312" w:eastAsia="仿宋_GB2312" w:cs="仿宋_GB2312"/>
                <w:snapToGrid/>
                <w:color w:val="auto"/>
                <w:kern w:val="2"/>
                <w:sz w:val="21"/>
                <w:szCs w:val="21"/>
                <w:lang w:eastAsia="zh-CN"/>
              </w:rPr>
              <w:t>13993645182</w:t>
            </w:r>
          </w:p>
        </w:tc>
      </w:tr>
      <w:tr w14:paraId="1502A6BE">
        <w:trPr>
          <w:trHeight w:val="414" w:hRule="atLeast"/>
        </w:trPr>
        <w:tc>
          <w:tcPr>
            <w:tcW w:w="948" w:type="dxa"/>
            <w:vMerge w:val="continue"/>
            <w:noWrap/>
            <w:vAlign w:val="center"/>
          </w:tcPr>
          <w:p w14:paraId="352C9A92">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530466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王建福</w:t>
            </w:r>
          </w:p>
        </w:tc>
        <w:tc>
          <w:tcPr>
            <w:tcW w:w="3780" w:type="dxa"/>
            <w:noWrap/>
            <w:vAlign w:val="center"/>
          </w:tcPr>
          <w:p w14:paraId="5BFF1F4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区住建局局长</w:t>
            </w:r>
          </w:p>
        </w:tc>
        <w:tc>
          <w:tcPr>
            <w:tcW w:w="1365" w:type="dxa"/>
            <w:noWrap/>
            <w:vAlign w:val="center"/>
          </w:tcPr>
          <w:p w14:paraId="5F938B8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8213502</w:t>
            </w:r>
          </w:p>
        </w:tc>
        <w:tc>
          <w:tcPr>
            <w:tcW w:w="1705" w:type="dxa"/>
            <w:noWrap/>
            <w:vAlign w:val="center"/>
          </w:tcPr>
          <w:p w14:paraId="6D24D11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13993695323</w:t>
            </w:r>
          </w:p>
        </w:tc>
      </w:tr>
      <w:tr w14:paraId="5F52AA7E">
        <w:trPr>
          <w:trHeight w:val="414" w:hRule="atLeast"/>
        </w:trPr>
        <w:tc>
          <w:tcPr>
            <w:tcW w:w="948" w:type="dxa"/>
            <w:vMerge w:val="continue"/>
            <w:noWrap/>
            <w:vAlign w:val="center"/>
          </w:tcPr>
          <w:p w14:paraId="038FF3E8">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B69E30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赵  晶</w:t>
            </w:r>
          </w:p>
        </w:tc>
        <w:tc>
          <w:tcPr>
            <w:tcW w:w="3780" w:type="dxa"/>
            <w:noWrap/>
            <w:vAlign w:val="center"/>
          </w:tcPr>
          <w:p w14:paraId="261802C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区商务局局长</w:t>
            </w:r>
          </w:p>
        </w:tc>
        <w:tc>
          <w:tcPr>
            <w:tcW w:w="1365" w:type="dxa"/>
            <w:noWrap/>
            <w:vAlign w:val="center"/>
          </w:tcPr>
          <w:p w14:paraId="3D32093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8212178</w:t>
            </w:r>
          </w:p>
        </w:tc>
        <w:tc>
          <w:tcPr>
            <w:tcW w:w="1705" w:type="dxa"/>
            <w:noWrap/>
            <w:vAlign w:val="center"/>
          </w:tcPr>
          <w:p w14:paraId="4639EE8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cs="仿宋_GB2312"/>
                <w:i w:val="0"/>
                <w:iCs w:val="0"/>
                <w:snapToGrid w:val="0"/>
                <w:color w:val="auto"/>
                <w:kern w:val="0"/>
                <w:sz w:val="21"/>
                <w:szCs w:val="21"/>
                <w:highlight w:val="none"/>
                <w:u w:val="none"/>
                <w:lang w:val="en-US" w:eastAsia="zh-CN" w:bidi="ar"/>
              </w:rPr>
              <w:t>13809362186</w:t>
            </w:r>
          </w:p>
        </w:tc>
      </w:tr>
      <w:tr w14:paraId="16D3969A">
        <w:trPr>
          <w:trHeight w:val="414" w:hRule="atLeast"/>
        </w:trPr>
        <w:tc>
          <w:tcPr>
            <w:tcW w:w="948" w:type="dxa"/>
            <w:vMerge w:val="continue"/>
            <w:noWrap/>
            <w:vAlign w:val="center"/>
          </w:tcPr>
          <w:p w14:paraId="39B95C50">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FCB4B0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徐国宏</w:t>
            </w:r>
          </w:p>
        </w:tc>
        <w:tc>
          <w:tcPr>
            <w:tcW w:w="3780" w:type="dxa"/>
            <w:noWrap/>
            <w:vAlign w:val="center"/>
          </w:tcPr>
          <w:p w14:paraId="45EDFA3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区文体广电旅游局局长</w:t>
            </w:r>
          </w:p>
        </w:tc>
        <w:tc>
          <w:tcPr>
            <w:tcW w:w="1365" w:type="dxa"/>
            <w:noWrap/>
            <w:vAlign w:val="center"/>
          </w:tcPr>
          <w:p w14:paraId="2F45DD4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8212360</w:t>
            </w:r>
          </w:p>
        </w:tc>
        <w:tc>
          <w:tcPr>
            <w:tcW w:w="1705" w:type="dxa"/>
            <w:noWrap/>
            <w:vAlign w:val="center"/>
          </w:tcPr>
          <w:p w14:paraId="4AC8F1D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cs="仿宋_GB2312"/>
                <w:i w:val="0"/>
                <w:iCs w:val="0"/>
                <w:snapToGrid w:val="0"/>
                <w:color w:val="auto"/>
                <w:kern w:val="0"/>
                <w:sz w:val="21"/>
                <w:szCs w:val="21"/>
                <w:highlight w:val="none"/>
                <w:u w:val="none"/>
                <w:lang w:val="en-US" w:eastAsia="zh-CN" w:bidi="ar"/>
              </w:rPr>
            </w:pPr>
            <w:r>
              <w:rPr>
                <w:rFonts w:hint="eastAsia" w:ascii="仿宋_GB2312" w:hAnsi="宋体" w:cs="仿宋_GB2312"/>
                <w:i w:val="0"/>
                <w:iCs w:val="0"/>
                <w:snapToGrid w:val="0"/>
                <w:color w:val="auto"/>
                <w:kern w:val="0"/>
                <w:sz w:val="21"/>
                <w:szCs w:val="21"/>
                <w:highlight w:val="none"/>
                <w:u w:val="none"/>
                <w:lang w:val="en-US" w:eastAsia="zh-CN" w:bidi="ar"/>
              </w:rPr>
              <w:t>18993672222</w:t>
            </w:r>
          </w:p>
        </w:tc>
      </w:tr>
      <w:tr w14:paraId="621B9E3C">
        <w:trPr>
          <w:trHeight w:val="414" w:hRule="atLeast"/>
        </w:trPr>
        <w:tc>
          <w:tcPr>
            <w:tcW w:w="948" w:type="dxa"/>
            <w:vMerge w:val="continue"/>
            <w:noWrap/>
            <w:vAlign w:val="center"/>
          </w:tcPr>
          <w:p w14:paraId="539178C1">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7C91B89A">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蒋  云</w:t>
            </w:r>
          </w:p>
        </w:tc>
        <w:tc>
          <w:tcPr>
            <w:tcW w:w="3780" w:type="dxa"/>
            <w:noWrap/>
            <w:vAlign w:val="center"/>
          </w:tcPr>
          <w:p w14:paraId="7E45A4B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区广播电视台台长</w:t>
            </w:r>
          </w:p>
        </w:tc>
        <w:tc>
          <w:tcPr>
            <w:tcW w:w="1365" w:type="dxa"/>
            <w:noWrap/>
            <w:vAlign w:val="center"/>
          </w:tcPr>
          <w:p w14:paraId="64BFCBA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8215223</w:t>
            </w:r>
          </w:p>
        </w:tc>
        <w:tc>
          <w:tcPr>
            <w:tcW w:w="1705" w:type="dxa"/>
            <w:noWrap/>
            <w:vAlign w:val="center"/>
          </w:tcPr>
          <w:p w14:paraId="22E478A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13830682568</w:t>
            </w:r>
          </w:p>
        </w:tc>
      </w:tr>
      <w:tr w14:paraId="7050DF93">
        <w:trPr>
          <w:trHeight w:val="414" w:hRule="atLeast"/>
        </w:trPr>
        <w:tc>
          <w:tcPr>
            <w:tcW w:w="948" w:type="dxa"/>
            <w:vMerge w:val="continue"/>
            <w:noWrap/>
            <w:vAlign w:val="center"/>
          </w:tcPr>
          <w:p w14:paraId="590C0C65">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7CEA1B5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李建军</w:t>
            </w:r>
          </w:p>
        </w:tc>
        <w:tc>
          <w:tcPr>
            <w:tcW w:w="3780" w:type="dxa"/>
            <w:noWrap/>
            <w:vAlign w:val="center"/>
          </w:tcPr>
          <w:p w14:paraId="61E6991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区总工会常务副主席</w:t>
            </w:r>
          </w:p>
        </w:tc>
        <w:tc>
          <w:tcPr>
            <w:tcW w:w="1365" w:type="dxa"/>
            <w:noWrap/>
            <w:vAlign w:val="center"/>
          </w:tcPr>
          <w:p w14:paraId="0783CE2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8223808</w:t>
            </w:r>
          </w:p>
        </w:tc>
        <w:tc>
          <w:tcPr>
            <w:tcW w:w="1705" w:type="dxa"/>
            <w:noWrap/>
            <w:vAlign w:val="center"/>
          </w:tcPr>
          <w:p w14:paraId="022266E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cs="仿宋_GB2312"/>
                <w:i w:val="0"/>
                <w:iCs w:val="0"/>
                <w:snapToGrid w:val="0"/>
                <w:color w:val="auto"/>
                <w:kern w:val="0"/>
                <w:sz w:val="21"/>
                <w:szCs w:val="21"/>
                <w:highlight w:val="none"/>
                <w:u w:val="none"/>
                <w:lang w:val="en-US" w:eastAsia="zh-CN" w:bidi="ar"/>
              </w:rPr>
              <w:t>17752213918</w:t>
            </w:r>
          </w:p>
        </w:tc>
      </w:tr>
      <w:tr w14:paraId="239FBE70">
        <w:trPr>
          <w:trHeight w:val="414" w:hRule="atLeast"/>
        </w:trPr>
        <w:tc>
          <w:tcPr>
            <w:tcW w:w="948" w:type="dxa"/>
            <w:vMerge w:val="continue"/>
            <w:noWrap/>
            <w:vAlign w:val="center"/>
          </w:tcPr>
          <w:p w14:paraId="2D638416">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690D7BA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周国齐</w:t>
            </w:r>
          </w:p>
        </w:tc>
        <w:tc>
          <w:tcPr>
            <w:tcW w:w="3780" w:type="dxa"/>
            <w:noWrap/>
            <w:vAlign w:val="center"/>
          </w:tcPr>
          <w:p w14:paraId="5A46892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区供销合作社党组书记，理事会主任</w:t>
            </w:r>
          </w:p>
        </w:tc>
        <w:tc>
          <w:tcPr>
            <w:tcW w:w="1365" w:type="dxa"/>
            <w:noWrap/>
            <w:vAlign w:val="center"/>
          </w:tcPr>
          <w:p w14:paraId="42715623">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Times New Roman" w:eastAsia="宋体" w:cs="Times New Roman"/>
                <w:snapToGrid/>
                <w:color w:val="auto"/>
                <w:kern w:val="2"/>
                <w:sz w:val="21"/>
                <w:szCs w:val="21"/>
                <w:highlight w:val="none"/>
                <w:lang w:val="en-US" w:eastAsia="zh-CN" w:bidi="ar-SA"/>
              </w:rPr>
              <w:t>8212735</w:t>
            </w:r>
          </w:p>
        </w:tc>
        <w:tc>
          <w:tcPr>
            <w:tcW w:w="1705" w:type="dxa"/>
            <w:noWrap/>
            <w:vAlign w:val="center"/>
          </w:tcPr>
          <w:p w14:paraId="564B0001">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Times New Roman" w:eastAsia="宋体" w:cs="Times New Roman"/>
                <w:snapToGrid/>
                <w:color w:val="auto"/>
                <w:kern w:val="2"/>
                <w:sz w:val="21"/>
                <w:szCs w:val="21"/>
                <w:highlight w:val="none"/>
                <w:lang w:val="en-US" w:eastAsia="zh-CN" w:bidi="ar-SA"/>
              </w:rPr>
              <w:t>13830651231</w:t>
            </w:r>
          </w:p>
        </w:tc>
      </w:tr>
      <w:tr w14:paraId="20F7954D">
        <w:trPr>
          <w:trHeight w:val="414" w:hRule="atLeast"/>
        </w:trPr>
        <w:tc>
          <w:tcPr>
            <w:tcW w:w="948" w:type="dxa"/>
            <w:vMerge w:val="continue"/>
            <w:noWrap/>
            <w:vAlign w:val="center"/>
          </w:tcPr>
          <w:p w14:paraId="0CF3A43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93B13B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付鹏国</w:t>
            </w:r>
          </w:p>
        </w:tc>
        <w:tc>
          <w:tcPr>
            <w:tcW w:w="3780" w:type="dxa"/>
            <w:noWrap/>
            <w:vAlign w:val="center"/>
          </w:tcPr>
          <w:p w14:paraId="59734E3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区粮食和物资储备保障中心主任</w:t>
            </w:r>
          </w:p>
        </w:tc>
        <w:tc>
          <w:tcPr>
            <w:tcW w:w="1365" w:type="dxa"/>
            <w:noWrap/>
            <w:vAlign w:val="center"/>
          </w:tcPr>
          <w:p w14:paraId="15BF5482">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8213809</w:t>
            </w:r>
          </w:p>
        </w:tc>
        <w:tc>
          <w:tcPr>
            <w:tcW w:w="1705" w:type="dxa"/>
            <w:noWrap/>
            <w:vAlign w:val="center"/>
          </w:tcPr>
          <w:p w14:paraId="36D628E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15390688081</w:t>
            </w:r>
          </w:p>
        </w:tc>
      </w:tr>
      <w:tr w14:paraId="078B121F">
        <w:trPr>
          <w:trHeight w:val="414" w:hRule="atLeast"/>
        </w:trPr>
        <w:tc>
          <w:tcPr>
            <w:tcW w:w="948" w:type="dxa"/>
            <w:vMerge w:val="continue"/>
            <w:noWrap/>
            <w:vAlign w:val="center"/>
          </w:tcPr>
          <w:p w14:paraId="529A5112">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FD66A6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贾小龙</w:t>
            </w:r>
          </w:p>
        </w:tc>
        <w:tc>
          <w:tcPr>
            <w:tcW w:w="3780" w:type="dxa"/>
            <w:noWrap/>
            <w:vAlign w:val="center"/>
          </w:tcPr>
          <w:p w14:paraId="0100806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区气象局局长</w:t>
            </w:r>
          </w:p>
        </w:tc>
        <w:tc>
          <w:tcPr>
            <w:tcW w:w="1365" w:type="dxa"/>
            <w:noWrap/>
            <w:vAlign w:val="center"/>
          </w:tcPr>
          <w:p w14:paraId="413062C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8293831</w:t>
            </w:r>
          </w:p>
        </w:tc>
        <w:tc>
          <w:tcPr>
            <w:tcW w:w="1705" w:type="dxa"/>
            <w:noWrap/>
            <w:vAlign w:val="center"/>
          </w:tcPr>
          <w:p w14:paraId="13D6685B">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13830621789</w:t>
            </w:r>
          </w:p>
        </w:tc>
      </w:tr>
      <w:tr w14:paraId="32EF6BEB">
        <w:trPr>
          <w:trHeight w:val="414" w:hRule="atLeast"/>
        </w:trPr>
        <w:tc>
          <w:tcPr>
            <w:tcW w:w="948" w:type="dxa"/>
            <w:vMerge w:val="continue"/>
            <w:noWrap/>
            <w:vAlign w:val="center"/>
          </w:tcPr>
          <w:p w14:paraId="06242F53">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1219C34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焦江伟</w:t>
            </w:r>
          </w:p>
        </w:tc>
        <w:tc>
          <w:tcPr>
            <w:tcW w:w="3780" w:type="dxa"/>
            <w:noWrap/>
            <w:vAlign w:val="center"/>
          </w:tcPr>
          <w:p w14:paraId="08EB8F5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区消防救援局局长</w:t>
            </w:r>
          </w:p>
        </w:tc>
        <w:tc>
          <w:tcPr>
            <w:tcW w:w="1365" w:type="dxa"/>
            <w:noWrap/>
            <w:vAlign w:val="center"/>
          </w:tcPr>
          <w:p w14:paraId="57CBD21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8226119</w:t>
            </w:r>
          </w:p>
        </w:tc>
        <w:tc>
          <w:tcPr>
            <w:tcW w:w="1705" w:type="dxa"/>
            <w:noWrap/>
            <w:vAlign w:val="center"/>
          </w:tcPr>
          <w:p w14:paraId="4BB520C6">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ascii="仿宋_GB2312" w:hAnsi="Times New Roman" w:eastAsia="宋体" w:cs="Times New Roman"/>
                <w:snapToGrid/>
                <w:color w:val="auto"/>
                <w:kern w:val="2"/>
                <w:sz w:val="21"/>
                <w:szCs w:val="21"/>
                <w:highlight w:val="none"/>
                <w:lang w:val="en-US" w:eastAsia="zh-CN" w:bidi="ar-SA"/>
              </w:rPr>
            </w:pPr>
            <w:r>
              <w:rPr>
                <w:rFonts w:hint="eastAsia" w:ascii="仿宋_GB2312" w:hAnsi="Calibri" w:eastAsia="宋体" w:cs="Times New Roman"/>
                <w:color w:val="auto"/>
                <w:sz w:val="21"/>
                <w:szCs w:val="21"/>
                <w:lang w:val="en-US" w:eastAsia="zh-CN"/>
              </w:rPr>
              <w:t>13993650119</w:t>
            </w:r>
          </w:p>
        </w:tc>
      </w:tr>
      <w:tr w14:paraId="0A8A1A2A">
        <w:trPr>
          <w:trHeight w:val="414" w:hRule="atLeast"/>
        </w:trPr>
        <w:tc>
          <w:tcPr>
            <w:tcW w:w="948" w:type="dxa"/>
            <w:vMerge w:val="continue"/>
            <w:noWrap/>
            <w:vAlign w:val="center"/>
          </w:tcPr>
          <w:p w14:paraId="196AFCFD">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EB8099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李登峰</w:t>
            </w:r>
          </w:p>
        </w:tc>
        <w:tc>
          <w:tcPr>
            <w:tcW w:w="3780" w:type="dxa"/>
            <w:noWrap/>
            <w:vAlign w:val="center"/>
          </w:tcPr>
          <w:p w14:paraId="6262C63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区委区政府总值班室副主任</w:t>
            </w:r>
          </w:p>
        </w:tc>
        <w:tc>
          <w:tcPr>
            <w:tcW w:w="1365" w:type="dxa"/>
            <w:noWrap/>
            <w:vAlign w:val="center"/>
          </w:tcPr>
          <w:p w14:paraId="0DBD2C6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8256933</w:t>
            </w:r>
          </w:p>
        </w:tc>
        <w:tc>
          <w:tcPr>
            <w:tcW w:w="1705" w:type="dxa"/>
            <w:noWrap/>
            <w:vAlign w:val="center"/>
          </w:tcPr>
          <w:p w14:paraId="312A4468">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eastAsia="宋体"/>
                <w:snapToGrid/>
                <w:color w:val="auto"/>
                <w:kern w:val="2"/>
                <w:sz w:val="21"/>
                <w:szCs w:val="21"/>
                <w:highlight w:val="none"/>
                <w:lang w:val="en-US" w:eastAsia="zh-CN"/>
              </w:rPr>
            </w:pPr>
            <w:r>
              <w:rPr>
                <w:rFonts w:hint="eastAsia" w:ascii="仿宋_GB2312" w:hAnsi="Calibri" w:eastAsia="宋体" w:cs="Times New Roman"/>
                <w:color w:val="auto"/>
                <w:sz w:val="21"/>
                <w:szCs w:val="21"/>
                <w:lang w:val="en-US" w:eastAsia="zh-CN"/>
              </w:rPr>
              <w:t>13830609381</w:t>
            </w:r>
          </w:p>
        </w:tc>
      </w:tr>
      <w:tr w14:paraId="72367BC2">
        <w:trPr>
          <w:trHeight w:val="414" w:hRule="atLeast"/>
        </w:trPr>
        <w:tc>
          <w:tcPr>
            <w:tcW w:w="948" w:type="dxa"/>
            <w:vMerge w:val="continue"/>
            <w:noWrap/>
            <w:vAlign w:val="center"/>
          </w:tcPr>
          <w:p w14:paraId="0D1106EB">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5F28A04">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安建文</w:t>
            </w:r>
          </w:p>
        </w:tc>
        <w:tc>
          <w:tcPr>
            <w:tcW w:w="3780" w:type="dxa"/>
            <w:noWrap/>
            <w:vAlign w:val="center"/>
          </w:tcPr>
          <w:p w14:paraId="4F9026D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张掖区域应急救援中心主任</w:t>
            </w:r>
          </w:p>
        </w:tc>
        <w:tc>
          <w:tcPr>
            <w:tcW w:w="1365" w:type="dxa"/>
            <w:noWrap/>
            <w:vAlign w:val="center"/>
          </w:tcPr>
          <w:p w14:paraId="4A28CBC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8211269</w:t>
            </w:r>
          </w:p>
        </w:tc>
        <w:tc>
          <w:tcPr>
            <w:tcW w:w="1705" w:type="dxa"/>
            <w:noWrap/>
            <w:vAlign w:val="center"/>
          </w:tcPr>
          <w:p w14:paraId="74723FE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13830685699</w:t>
            </w:r>
          </w:p>
        </w:tc>
      </w:tr>
      <w:tr w14:paraId="7CCC8DD4">
        <w:trPr>
          <w:trHeight w:val="414" w:hRule="atLeast"/>
        </w:trPr>
        <w:tc>
          <w:tcPr>
            <w:tcW w:w="948" w:type="dxa"/>
            <w:vMerge w:val="continue"/>
            <w:noWrap/>
            <w:vAlign w:val="center"/>
          </w:tcPr>
          <w:p w14:paraId="429517A9">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549F131F">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郭  卫</w:t>
            </w:r>
          </w:p>
        </w:tc>
        <w:tc>
          <w:tcPr>
            <w:tcW w:w="3780" w:type="dxa"/>
            <w:noWrap/>
            <w:vAlign w:val="center"/>
          </w:tcPr>
          <w:p w14:paraId="70ACE320">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国网张掖市甘州区供电公司经理</w:t>
            </w:r>
          </w:p>
        </w:tc>
        <w:tc>
          <w:tcPr>
            <w:tcW w:w="1365" w:type="dxa"/>
            <w:noWrap/>
            <w:vAlign w:val="center"/>
          </w:tcPr>
          <w:p w14:paraId="45F9E14E">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2782009</w:t>
            </w:r>
          </w:p>
        </w:tc>
        <w:tc>
          <w:tcPr>
            <w:tcW w:w="1705" w:type="dxa"/>
            <w:noWrap/>
            <w:vAlign w:val="center"/>
          </w:tcPr>
          <w:p w14:paraId="01C9CF89">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13993656680</w:t>
            </w:r>
          </w:p>
        </w:tc>
      </w:tr>
      <w:tr w14:paraId="249A8DF6">
        <w:trPr>
          <w:trHeight w:val="414" w:hRule="atLeast"/>
        </w:trPr>
        <w:tc>
          <w:tcPr>
            <w:tcW w:w="948" w:type="dxa"/>
            <w:vMerge w:val="continue"/>
            <w:noWrap/>
            <w:vAlign w:val="center"/>
          </w:tcPr>
          <w:p w14:paraId="480494BE">
            <w:pPr>
              <w:pageBreakBefore w:val="0"/>
              <w:widowControl/>
              <w:kinsoku/>
              <w:wordWrap/>
              <w:overflowPunct/>
              <w:topLinePunct w:val="0"/>
              <w:autoSpaceDE w:val="0"/>
              <w:autoSpaceDN w:val="0"/>
              <w:bidi w:val="0"/>
              <w:adjustRightInd w:val="0"/>
              <w:snapToGrid w:val="0"/>
              <w:spacing w:line="320" w:lineRule="exact"/>
              <w:jc w:val="both"/>
              <w:rPr>
                <w:rFonts w:hint="eastAsia" w:ascii="仿宋_GB2312"/>
                <w:snapToGrid/>
                <w:color w:val="auto"/>
                <w:kern w:val="2"/>
                <w:sz w:val="21"/>
                <w:szCs w:val="21"/>
                <w:highlight w:val="none"/>
              </w:rPr>
            </w:pPr>
          </w:p>
        </w:tc>
        <w:tc>
          <w:tcPr>
            <w:tcW w:w="945" w:type="dxa"/>
            <w:noWrap/>
            <w:vAlign w:val="center"/>
          </w:tcPr>
          <w:p w14:paraId="4826D77D">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王  鹏</w:t>
            </w:r>
          </w:p>
        </w:tc>
        <w:tc>
          <w:tcPr>
            <w:tcW w:w="3780" w:type="dxa"/>
            <w:noWrap/>
            <w:vAlign w:val="center"/>
          </w:tcPr>
          <w:p w14:paraId="2706ED17">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市生态环境局甘州分局副局长</w:t>
            </w:r>
          </w:p>
        </w:tc>
        <w:tc>
          <w:tcPr>
            <w:tcW w:w="1365" w:type="dxa"/>
            <w:noWrap/>
            <w:vAlign w:val="center"/>
          </w:tcPr>
          <w:p w14:paraId="4392D025">
            <w:pPr>
              <w:pageBreakBefore w:val="0"/>
              <w:widowControl/>
              <w:kinsoku/>
              <w:wordWrap/>
              <w:overflowPunct/>
              <w:topLinePunct w:val="0"/>
              <w:autoSpaceDE w:val="0"/>
              <w:autoSpaceDN w:val="0"/>
              <w:bidi w:val="0"/>
              <w:adjustRightInd w:val="0"/>
              <w:snapToGrid w:val="0"/>
              <w:jc w:val="both"/>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eastAsia="宋体"/>
                <w:snapToGrid/>
                <w:color w:val="auto"/>
                <w:kern w:val="2"/>
                <w:sz w:val="21"/>
                <w:szCs w:val="21"/>
                <w:highlight w:val="none"/>
                <w:lang w:val="en-US" w:eastAsia="zh-CN"/>
              </w:rPr>
              <w:t>8213334</w:t>
            </w:r>
          </w:p>
        </w:tc>
        <w:tc>
          <w:tcPr>
            <w:tcW w:w="1705" w:type="dxa"/>
            <w:noWrap/>
            <w:vAlign w:val="center"/>
          </w:tcPr>
          <w:p w14:paraId="52684A75">
            <w:pPr>
              <w:pageBreakBefore w:val="0"/>
              <w:widowControl/>
              <w:kinsoku/>
              <w:wordWrap/>
              <w:overflowPunct/>
              <w:topLinePunct w:val="0"/>
              <w:autoSpaceDE w:val="0"/>
              <w:autoSpaceDN w:val="0"/>
              <w:bidi w:val="0"/>
              <w:adjustRightInd w:val="0"/>
              <w:snapToGrid w:val="0"/>
              <w:jc w:val="both"/>
              <w:rPr>
                <w:rFonts w:hint="eastAsia" w:ascii="仿宋_GB2312" w:hAnsi="Times New Roman" w:eastAsia="宋体" w:cs="Times New Roman"/>
                <w:snapToGrid/>
                <w:color w:val="auto"/>
                <w:kern w:val="2"/>
                <w:sz w:val="21"/>
                <w:szCs w:val="21"/>
                <w:highlight w:val="none"/>
                <w:lang w:val="en-US" w:eastAsia="zh-CN" w:bidi="ar-SA"/>
              </w:rPr>
            </w:pPr>
            <w:r>
              <w:rPr>
                <w:rFonts w:hint="eastAsia" w:ascii="仿宋_GB2312" w:eastAsia="宋体"/>
                <w:snapToGrid/>
                <w:color w:val="auto"/>
                <w:kern w:val="2"/>
                <w:sz w:val="21"/>
                <w:szCs w:val="21"/>
                <w:highlight w:val="none"/>
                <w:lang w:val="en-US" w:eastAsia="zh-CN"/>
              </w:rPr>
              <w:t>13919751358</w:t>
            </w:r>
          </w:p>
        </w:tc>
      </w:tr>
      <w:tr w14:paraId="680A9868">
        <w:trPr>
          <w:trHeight w:val="414" w:hRule="atLeast"/>
        </w:trPr>
        <w:tc>
          <w:tcPr>
            <w:tcW w:w="5673" w:type="dxa"/>
            <w:gridSpan w:val="3"/>
            <w:noWrap/>
            <w:vAlign w:val="center"/>
          </w:tcPr>
          <w:p w14:paraId="7F84A5FC">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区委区政府总值班室电话</w:t>
            </w:r>
          </w:p>
        </w:tc>
        <w:tc>
          <w:tcPr>
            <w:tcW w:w="3070" w:type="dxa"/>
            <w:gridSpan w:val="2"/>
            <w:noWrap/>
            <w:vAlign w:val="center"/>
          </w:tcPr>
          <w:p w14:paraId="5CADFFA5">
            <w:pPr>
              <w:pageBreakBefore w:val="0"/>
              <w:widowControl/>
              <w:kinsoku/>
              <w:wordWrap/>
              <w:overflowPunct/>
              <w:topLinePunct w:val="0"/>
              <w:autoSpaceDE w:val="0"/>
              <w:autoSpaceDN w:val="0"/>
              <w:bidi w:val="0"/>
              <w:adjustRightInd w:val="0"/>
              <w:snapToGrid w:val="0"/>
              <w:spacing w:line="320" w:lineRule="exact"/>
              <w:jc w:val="both"/>
              <w:rPr>
                <w:rFonts w:ascii="仿宋_GB2312"/>
                <w:snapToGrid/>
                <w:color w:val="auto"/>
                <w:kern w:val="2"/>
                <w:sz w:val="21"/>
                <w:szCs w:val="21"/>
                <w:highlight w:val="none"/>
              </w:rPr>
            </w:pPr>
            <w:r>
              <w:rPr>
                <w:rFonts w:hint="eastAsia" w:ascii="仿宋_GB2312"/>
                <w:snapToGrid/>
                <w:color w:val="auto"/>
                <w:kern w:val="2"/>
                <w:sz w:val="21"/>
                <w:szCs w:val="21"/>
                <w:highlight w:val="none"/>
              </w:rPr>
              <w:t>8256933</w:t>
            </w:r>
          </w:p>
        </w:tc>
      </w:tr>
      <w:tr w14:paraId="04875B87">
        <w:trPr>
          <w:trHeight w:val="414" w:hRule="atLeast"/>
        </w:trPr>
        <w:tc>
          <w:tcPr>
            <w:tcW w:w="5673" w:type="dxa"/>
            <w:gridSpan w:val="3"/>
            <w:noWrap/>
            <w:vAlign w:val="center"/>
          </w:tcPr>
          <w:p w14:paraId="29C497F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区应急救援指挥部办公室值班电话</w:t>
            </w:r>
          </w:p>
        </w:tc>
        <w:tc>
          <w:tcPr>
            <w:tcW w:w="3070" w:type="dxa"/>
            <w:gridSpan w:val="2"/>
            <w:noWrap/>
            <w:vAlign w:val="center"/>
          </w:tcPr>
          <w:p w14:paraId="592151C4">
            <w:pPr>
              <w:pageBreakBefore w:val="0"/>
              <w:widowControl/>
              <w:kinsoku/>
              <w:wordWrap/>
              <w:overflowPunct/>
              <w:topLinePunct w:val="0"/>
              <w:autoSpaceDE w:val="0"/>
              <w:autoSpaceDN w:val="0"/>
              <w:bidi w:val="0"/>
              <w:adjustRightInd w:val="0"/>
              <w:snapToGrid w:val="0"/>
              <w:spacing w:line="320" w:lineRule="exact"/>
              <w:jc w:val="both"/>
              <w:rPr>
                <w:rFonts w:ascii="仿宋_GB2312"/>
                <w:snapToGrid/>
                <w:color w:val="auto"/>
                <w:kern w:val="2"/>
                <w:sz w:val="21"/>
                <w:szCs w:val="21"/>
                <w:highlight w:val="none"/>
              </w:rPr>
            </w:pPr>
            <w:r>
              <w:rPr>
                <w:rFonts w:hint="eastAsia" w:ascii="仿宋_GB2312"/>
                <w:snapToGrid/>
                <w:color w:val="auto"/>
                <w:kern w:val="2"/>
                <w:sz w:val="21"/>
                <w:szCs w:val="21"/>
                <w:highlight w:val="none"/>
              </w:rPr>
              <w:t>8243091</w:t>
            </w:r>
          </w:p>
        </w:tc>
      </w:tr>
      <w:tr w14:paraId="1206AD2E">
        <w:trPr>
          <w:trHeight w:val="414" w:hRule="atLeast"/>
        </w:trPr>
        <w:tc>
          <w:tcPr>
            <w:tcW w:w="5673" w:type="dxa"/>
            <w:gridSpan w:val="3"/>
            <w:noWrap/>
            <w:vAlign w:val="center"/>
          </w:tcPr>
          <w:p w14:paraId="1D877465">
            <w:pPr>
              <w:keepNext w:val="0"/>
              <w:keepLines w:val="0"/>
              <w:pageBreakBefore w:val="0"/>
              <w:widowControl/>
              <w:suppressLineNumbers w:val="0"/>
              <w:kinsoku/>
              <w:wordWrap/>
              <w:overflowPunct/>
              <w:topLinePunct w:val="0"/>
              <w:autoSpaceDE w:val="0"/>
              <w:autoSpaceDN w:val="0"/>
              <w:bidi w:val="0"/>
              <w:adjustRightInd w:val="0"/>
              <w:snapToGrid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张掖市生态环境局甘州分局值班电话</w:t>
            </w:r>
          </w:p>
        </w:tc>
        <w:tc>
          <w:tcPr>
            <w:tcW w:w="3070" w:type="dxa"/>
            <w:gridSpan w:val="2"/>
            <w:noWrap/>
            <w:vAlign w:val="center"/>
          </w:tcPr>
          <w:p w14:paraId="7551A1FB">
            <w:pPr>
              <w:pageBreakBefore w:val="0"/>
              <w:widowControl/>
              <w:kinsoku/>
              <w:wordWrap/>
              <w:overflowPunct/>
              <w:topLinePunct w:val="0"/>
              <w:autoSpaceDE w:val="0"/>
              <w:autoSpaceDN w:val="0"/>
              <w:bidi w:val="0"/>
              <w:adjustRightInd w:val="0"/>
              <w:snapToGrid w:val="0"/>
              <w:spacing w:line="320" w:lineRule="exact"/>
              <w:jc w:val="both"/>
              <w:rPr>
                <w:rFonts w:hint="default" w:ascii="仿宋_GB2312" w:eastAsia="仿宋_GB2312"/>
                <w:snapToGrid/>
                <w:color w:val="auto"/>
                <w:kern w:val="2"/>
                <w:sz w:val="21"/>
                <w:szCs w:val="21"/>
                <w:highlight w:val="none"/>
                <w:lang w:val="en-US" w:eastAsia="zh-CN"/>
              </w:rPr>
            </w:pPr>
            <w:r>
              <w:rPr>
                <w:rFonts w:hint="eastAsia" w:ascii="仿宋_GB2312"/>
                <w:snapToGrid/>
                <w:color w:val="auto"/>
                <w:kern w:val="2"/>
                <w:sz w:val="21"/>
                <w:szCs w:val="21"/>
                <w:highlight w:val="none"/>
                <w:lang w:val="en-US" w:eastAsia="zh-CN"/>
              </w:rPr>
              <w:t>8213334、8670009</w:t>
            </w:r>
          </w:p>
        </w:tc>
      </w:tr>
    </w:tbl>
    <w:p w14:paraId="0BFA9D19">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292D7C36">
      <w:pPr>
        <w:pageBreakBefore w:val="0"/>
        <w:widowControl/>
        <w:kinsoku/>
        <w:wordWrap/>
        <w:overflowPunct/>
        <w:topLinePunct w:val="0"/>
        <w:autoSpaceDE w:val="0"/>
        <w:autoSpaceDN w:val="0"/>
        <w:bidi w:val="0"/>
        <w:adjustRightInd w:val="0"/>
        <w:snapToGrid w:val="0"/>
        <w:spacing w:line="244" w:lineRule="auto"/>
        <w:jc w:val="both"/>
        <w:rPr>
          <w:rFonts w:ascii="Arial"/>
          <w:sz w:val="21"/>
        </w:rPr>
      </w:pPr>
    </w:p>
    <w:p w14:paraId="1318FA49">
      <w:pPr>
        <w:pStyle w:val="6"/>
        <w:spacing w:before="3" w:line="332" w:lineRule="auto"/>
        <w:ind w:right="2"/>
        <w:rPr>
          <w:rFonts w:hint="eastAsia" w:ascii="仿宋_GB2312" w:hAnsi="仿宋_GB2312" w:eastAsia="仿宋_GB2312" w:cs="仿宋_GB2312"/>
          <w:spacing w:val="17"/>
          <w:sz w:val="32"/>
          <w:szCs w:val="32"/>
        </w:rPr>
      </w:pPr>
    </w:p>
    <w:p w14:paraId="0B7892B3">
      <w:pPr>
        <w:pStyle w:val="6"/>
        <w:spacing w:before="3" w:line="332" w:lineRule="auto"/>
        <w:ind w:right="2"/>
        <w:rPr>
          <w:rFonts w:hint="eastAsia" w:ascii="仿宋_GB2312" w:hAnsi="仿宋_GB2312" w:eastAsia="仿宋_GB2312" w:cs="仿宋_GB2312"/>
          <w:spacing w:val="17"/>
          <w:sz w:val="32"/>
          <w:szCs w:val="32"/>
        </w:rPr>
      </w:pPr>
    </w:p>
    <w:p w14:paraId="17BCB468">
      <w:pPr>
        <w:pStyle w:val="6"/>
        <w:spacing w:before="3" w:line="332" w:lineRule="auto"/>
        <w:ind w:right="2"/>
        <w:rPr>
          <w:rFonts w:hint="eastAsia" w:ascii="仿宋_GB2312" w:hAnsi="仿宋_GB2312" w:eastAsia="仿宋_GB2312" w:cs="仿宋_GB2312"/>
          <w:spacing w:val="17"/>
          <w:sz w:val="32"/>
          <w:szCs w:val="32"/>
        </w:rPr>
      </w:pPr>
    </w:p>
    <w:p w14:paraId="37E00166">
      <w:pPr>
        <w:pStyle w:val="6"/>
        <w:spacing w:before="3" w:line="332" w:lineRule="auto"/>
        <w:ind w:right="2"/>
        <w:rPr>
          <w:rFonts w:hint="eastAsia" w:ascii="仿宋_GB2312" w:hAnsi="仿宋_GB2312" w:eastAsia="仿宋_GB2312" w:cs="仿宋_GB2312"/>
          <w:spacing w:val="17"/>
          <w:sz w:val="32"/>
          <w:szCs w:val="32"/>
        </w:rPr>
      </w:pPr>
    </w:p>
    <w:p w14:paraId="6624DC25">
      <w:pPr>
        <w:pStyle w:val="6"/>
        <w:spacing w:before="3" w:line="332" w:lineRule="auto"/>
        <w:ind w:right="2"/>
        <w:rPr>
          <w:rFonts w:hint="eastAsia" w:ascii="仿宋_GB2312" w:hAnsi="仿宋_GB2312" w:eastAsia="仿宋_GB2312" w:cs="仿宋_GB2312"/>
          <w:spacing w:val="17"/>
          <w:sz w:val="32"/>
          <w:szCs w:val="32"/>
        </w:rPr>
      </w:pPr>
    </w:p>
    <w:p w14:paraId="57A9CCDA">
      <w:pPr>
        <w:pStyle w:val="6"/>
        <w:spacing w:before="3" w:line="332" w:lineRule="auto"/>
        <w:ind w:right="2"/>
        <w:rPr>
          <w:rFonts w:hint="eastAsia" w:ascii="仿宋_GB2312" w:hAnsi="仿宋_GB2312" w:eastAsia="仿宋_GB2312" w:cs="仿宋_GB2312"/>
          <w:spacing w:val="17"/>
          <w:sz w:val="32"/>
          <w:szCs w:val="32"/>
        </w:rPr>
      </w:pPr>
    </w:p>
    <w:p w14:paraId="4C133468">
      <w:pPr>
        <w:pStyle w:val="6"/>
        <w:spacing w:before="3" w:line="332" w:lineRule="auto"/>
        <w:ind w:right="2"/>
        <w:rPr>
          <w:rFonts w:hint="eastAsia" w:ascii="仿宋_GB2312" w:hAnsi="仿宋_GB2312" w:eastAsia="仿宋_GB2312" w:cs="仿宋_GB2312"/>
          <w:spacing w:val="17"/>
          <w:sz w:val="32"/>
          <w:szCs w:val="32"/>
        </w:rPr>
      </w:pPr>
    </w:p>
    <w:p w14:paraId="4A4FEFA9">
      <w:pPr>
        <w:spacing w:before="100" w:line="417" w:lineRule="exact"/>
        <w:rPr>
          <w:rFonts w:hint="eastAsia" w:ascii="黑体" w:hAnsi="黑体" w:eastAsia="黑体" w:cs="黑体"/>
          <w:spacing w:val="29"/>
          <w:position w:val="1"/>
          <w:sz w:val="31"/>
          <w:szCs w:val="31"/>
          <w:lang w:val="en-US" w:eastAsia="zh-CN"/>
        </w:rPr>
      </w:pPr>
    </w:p>
    <w:p w14:paraId="24E545AA">
      <w:pPr>
        <w:pageBreakBefore w:val="0"/>
        <w:widowControl/>
        <w:kinsoku/>
        <w:wordWrap/>
        <w:overflowPunct/>
        <w:topLinePunct w:val="0"/>
        <w:autoSpaceDE w:val="0"/>
        <w:autoSpaceDN w:val="0"/>
        <w:bidi w:val="0"/>
        <w:adjustRightInd w:val="0"/>
        <w:snapToGrid w:val="0"/>
        <w:spacing w:before="285" w:line="417" w:lineRule="exact"/>
        <w:jc w:val="both"/>
        <w:rPr>
          <w:rFonts w:hint="default" w:ascii="黑体" w:hAnsi="黑体" w:eastAsia="黑体" w:cs="黑体"/>
          <w:spacing w:val="-1"/>
          <w:position w:val="1"/>
          <w:sz w:val="31"/>
          <w:szCs w:val="31"/>
          <w:lang w:val="en-US" w:eastAsia="zh-CN"/>
        </w:rPr>
      </w:pPr>
      <w:r>
        <w:rPr>
          <w:rFonts w:hint="eastAsia" w:ascii="黑体" w:hAnsi="黑体" w:eastAsia="黑体" w:cs="黑体"/>
          <w:spacing w:val="-1"/>
          <w:position w:val="1"/>
          <w:sz w:val="31"/>
          <w:szCs w:val="31"/>
          <w:lang w:val="en-US" w:eastAsia="zh-CN"/>
        </w:rPr>
        <w:t>附件3</w:t>
      </w:r>
    </w:p>
    <w:p w14:paraId="2702FF5F">
      <w:pPr>
        <w:spacing w:before="49" w:line="306" w:lineRule="auto"/>
        <w:ind w:right="371"/>
        <w:jc w:val="center"/>
        <w:rPr>
          <w:rFonts w:hint="eastAsia" w:ascii="仿宋_GB2312" w:hAnsi="仿宋_GB2312" w:eastAsia="仿宋_GB2312" w:cs="仿宋_GB2312"/>
          <w:spacing w:val="17"/>
          <w:sz w:val="32"/>
          <w:szCs w:val="32"/>
        </w:rPr>
      </w:pPr>
      <w:r>
        <w:rPr>
          <w:rFonts w:ascii="方正小标宋简体" w:hAnsi="方正小标宋简体" w:eastAsia="方正小标宋简体" w:cs="方正小标宋简体"/>
          <w:spacing w:val="9"/>
          <w:sz w:val="43"/>
          <w:szCs w:val="43"/>
        </w:rPr>
        <w:t>甘州区饮用水水源保护区</w:t>
      </w:r>
      <w:r>
        <w:rPr>
          <w:rFonts w:hint="eastAsia" w:ascii="方正小标宋简体" w:hAnsi="方正小标宋简体" w:eastAsia="方正小标宋简体" w:cs="方正小标宋简体"/>
          <w:spacing w:val="9"/>
          <w:sz w:val="43"/>
          <w:szCs w:val="43"/>
          <w:lang w:eastAsia="zh-CN"/>
        </w:rPr>
        <w:t>突发生态环境</w:t>
      </w:r>
      <w:r>
        <w:rPr>
          <w:rFonts w:ascii="方正小标宋简体" w:hAnsi="方正小标宋简体" w:eastAsia="方正小标宋简体" w:cs="方正小标宋简体"/>
          <w:spacing w:val="9"/>
          <w:sz w:val="43"/>
          <w:szCs w:val="43"/>
        </w:rPr>
        <w:t>事件</w:t>
      </w:r>
      <w:r>
        <w:rPr>
          <w:rFonts w:ascii="方正小标宋简体" w:hAnsi="方正小标宋简体" w:eastAsia="方正小标宋简体" w:cs="方正小标宋简体"/>
          <w:spacing w:val="8"/>
          <w:sz w:val="43"/>
          <w:szCs w:val="43"/>
        </w:rPr>
        <w:t>预警及应急响应流程图</w:t>
      </w:r>
    </w:p>
    <w:p w14:paraId="267B529A">
      <w:pPr>
        <w:pStyle w:val="6"/>
        <w:spacing w:before="3" w:line="332" w:lineRule="auto"/>
        <w:ind w:right="2"/>
        <w:rPr>
          <w:position w:val="-205"/>
        </w:rPr>
      </w:pPr>
      <w:r>
        <w:rPr>
          <w:position w:val="-205"/>
        </w:rPr>
        <mc:AlternateContent>
          <mc:Choice Requires="wpg">
            <w:drawing>
              <wp:inline distT="0" distB="0" distL="114300" distR="114300">
                <wp:extent cx="5146675" cy="6530975"/>
                <wp:effectExtent l="0" t="0" r="15875" b="3175"/>
                <wp:docPr id="12" name="组合 12"/>
                <wp:cNvGraphicFramePr/>
                <a:graphic xmlns:a="http://schemas.openxmlformats.org/drawingml/2006/main">
                  <a:graphicData uri="http://schemas.microsoft.com/office/word/2010/wordprocessingGroup">
                    <wpg:wgp>
                      <wpg:cNvGrpSpPr/>
                      <wpg:grpSpPr>
                        <a:xfrm>
                          <a:off x="0" y="0"/>
                          <a:ext cx="5146675" cy="6530975"/>
                          <a:chOff x="0" y="0"/>
                          <a:chExt cx="8105" cy="10285"/>
                        </a:xfrm>
                      </wpg:grpSpPr>
                      <pic:pic xmlns:pic="http://schemas.openxmlformats.org/drawingml/2006/picture">
                        <pic:nvPicPr>
                          <pic:cNvPr id="15" name="图片 15"/>
                          <pic:cNvPicPr>
                            <a:picLocks noChangeAspect="1"/>
                          </pic:cNvPicPr>
                        </pic:nvPicPr>
                        <pic:blipFill>
                          <a:blip r:embed="rId10"/>
                          <a:stretch>
                            <a:fillRect/>
                          </a:stretch>
                        </pic:blipFill>
                        <pic:spPr>
                          <a:xfrm>
                            <a:off x="0" y="0"/>
                            <a:ext cx="8105" cy="10285"/>
                          </a:xfrm>
                          <a:prstGeom prst="rect">
                            <a:avLst/>
                          </a:prstGeom>
                          <a:noFill/>
                          <a:ln>
                            <a:noFill/>
                          </a:ln>
                        </pic:spPr>
                      </pic:pic>
                      <wps:wsp>
                        <wps:cNvPr id="16" name="文本框 16"/>
                        <wps:cNvSpPr txBox="1"/>
                        <wps:spPr>
                          <a:xfrm>
                            <a:off x="2885" y="2348"/>
                            <a:ext cx="1235" cy="206"/>
                          </a:xfrm>
                          <a:prstGeom prst="rect">
                            <a:avLst/>
                          </a:prstGeom>
                          <a:noFill/>
                          <a:ln>
                            <a:noFill/>
                          </a:ln>
                        </wps:spPr>
                        <wps:txbx>
                          <w:txbxContent>
                            <w:p w14:paraId="4C3E4A91">
                              <w:pPr>
                                <w:spacing w:before="20" w:line="191" w:lineRule="exact"/>
                                <w:ind w:left="20"/>
                                <w:rPr>
                                  <w:rFonts w:ascii="黑体" w:hAnsi="黑体" w:eastAsia="黑体" w:cs="黑体"/>
                                  <w:sz w:val="14"/>
                                  <w:szCs w:val="14"/>
                                </w:rPr>
                              </w:pPr>
                              <w:r>
                                <w:rPr>
                                  <w:rFonts w:ascii="黑体" w:hAnsi="黑体" w:eastAsia="黑体" w:cs="黑体"/>
                                  <w:spacing w:val="9"/>
                                  <w:position w:val="1"/>
                                  <w:sz w:val="14"/>
                                  <w:szCs w:val="14"/>
                                </w:rPr>
                                <w:t>启动区级应急预案</w:t>
                              </w:r>
                            </w:p>
                          </w:txbxContent>
                        </wps:txbx>
                        <wps:bodyPr lIns="0" tIns="0" rIns="0" bIns="0" upright="1"/>
                      </wps:wsp>
                      <wps:wsp>
                        <wps:cNvPr id="17" name="文本框 17"/>
                        <wps:cNvSpPr txBox="1"/>
                        <wps:spPr>
                          <a:xfrm>
                            <a:off x="3237" y="1511"/>
                            <a:ext cx="555" cy="185"/>
                          </a:xfrm>
                          <a:prstGeom prst="rect">
                            <a:avLst/>
                          </a:prstGeom>
                          <a:noFill/>
                          <a:ln>
                            <a:noFill/>
                          </a:ln>
                        </wps:spPr>
                        <wps:txbx>
                          <w:txbxContent>
                            <w:p w14:paraId="739D51F5">
                              <w:pPr>
                                <w:spacing w:before="20" w:line="166" w:lineRule="exact"/>
                                <w:ind w:left="20"/>
                                <w:rPr>
                                  <w:rFonts w:ascii="黑体" w:hAnsi="黑体" w:eastAsia="黑体" w:cs="黑体"/>
                                  <w:sz w:val="12"/>
                                  <w:szCs w:val="12"/>
                                </w:rPr>
                              </w:pPr>
                              <w:r>
                                <w:rPr>
                                  <w:rFonts w:ascii="黑体" w:hAnsi="黑体" w:eastAsia="黑体" w:cs="黑体"/>
                                  <w:spacing w:val="8"/>
                                  <w:position w:val="1"/>
                                  <w:sz w:val="12"/>
                                  <w:szCs w:val="12"/>
                                </w:rPr>
                                <w:t>信息核实</w:t>
                              </w:r>
                            </w:p>
                          </w:txbxContent>
                        </wps:txbx>
                        <wps:bodyPr lIns="0" tIns="0" rIns="0" bIns="0" upright="1"/>
                      </wps:wsp>
                    </wpg:wgp>
                  </a:graphicData>
                </a:graphic>
              </wp:inline>
            </w:drawing>
          </mc:Choice>
          <mc:Fallback>
            <w:pict>
              <v:group id="_x0000_s1026" o:spid="_x0000_s1026" o:spt="203" style="height:514.25pt;width:405.25pt;" coordsize="8105,10285" o:gfxdata="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">
                <o:lock v:ext="edit" aspectratio="f"/>
                <v:shape id="_x0000_s1026" o:spid="_x0000_s1026" o:spt="75" type="#_x0000_t75" style="position:absolute;left:0;top:0;height:10285;width:8105;" filled="f" o:preferrelative="t" stroked="f" coordsize="21600,21600" o:gfxdata="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q6vTr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_x0000_s1026" o:spid="_x0000_s1026" o:spt="202" type="#_x0000_t202" style="position:absolute;left:2885;top:2348;height:206;width:1235;" filled="f" stroked="f" coordsize="21600,21600" o:gfxdata="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vzFe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C3E4A91">
                        <w:pPr>
                          <w:spacing w:before="20" w:line="191" w:lineRule="exact"/>
                          <w:ind w:left="20"/>
                          <w:rPr>
                            <w:rFonts w:ascii="黑体" w:hAnsi="黑体" w:eastAsia="黑体" w:cs="黑体"/>
                            <w:sz w:val="14"/>
                            <w:szCs w:val="14"/>
                          </w:rPr>
                        </w:pPr>
                        <w:r>
                          <w:rPr>
                            <w:rFonts w:ascii="黑体" w:hAnsi="黑体" w:eastAsia="黑体" w:cs="黑体"/>
                            <w:spacing w:val="9"/>
                            <w:position w:val="1"/>
                            <w:sz w:val="14"/>
                            <w:szCs w:val="14"/>
                          </w:rPr>
                          <w:t>启动区级应急预案</w:t>
                        </w:r>
                      </w:p>
                    </w:txbxContent>
                  </v:textbox>
                </v:shape>
                <v:shape id="_x0000_s1026" o:spid="_x0000_s1026" o:spt="202" type="#_x0000_t202" style="position:absolute;left:3237;top:1511;height:185;width:555;" filled="f" stroked="f" coordsize="21600,21600"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39D51F5">
                        <w:pPr>
                          <w:spacing w:before="20" w:line="166" w:lineRule="exact"/>
                          <w:ind w:left="20"/>
                          <w:rPr>
                            <w:rFonts w:ascii="黑体" w:hAnsi="黑体" w:eastAsia="黑体" w:cs="黑体"/>
                            <w:sz w:val="12"/>
                            <w:szCs w:val="12"/>
                          </w:rPr>
                        </w:pPr>
                        <w:r>
                          <w:rPr>
                            <w:rFonts w:ascii="黑体" w:hAnsi="黑体" w:eastAsia="黑体" w:cs="黑体"/>
                            <w:spacing w:val="8"/>
                            <w:position w:val="1"/>
                            <w:sz w:val="12"/>
                            <w:szCs w:val="12"/>
                          </w:rPr>
                          <w:t>信息核实</w:t>
                        </w:r>
                      </w:p>
                    </w:txbxContent>
                  </v:textbox>
                </v:shape>
                <w10:wrap type="none"/>
                <w10:anchorlock/>
              </v:group>
            </w:pict>
          </mc:Fallback>
        </mc:AlternateContent>
      </w:r>
    </w:p>
    <w:p w14:paraId="5BA75A75">
      <w:pPr>
        <w:pStyle w:val="6"/>
        <w:spacing w:before="3" w:line="332" w:lineRule="auto"/>
        <w:ind w:right="2"/>
        <w:rPr>
          <w:position w:val="-205"/>
        </w:rPr>
        <w:sectPr>
          <w:footerReference r:id="rId5" w:type="default"/>
          <w:pgSz w:w="11906" w:h="16838"/>
          <w:pgMar w:top="2098" w:right="1474" w:bottom="1984" w:left="1587" w:header="851" w:footer="992" w:gutter="0"/>
          <w:pgNumType w:fmt="decimal"/>
          <w:cols w:space="425" w:num="1"/>
          <w:docGrid w:type="lines" w:linePitch="312" w:charSpace="0"/>
        </w:sectPr>
      </w:pPr>
    </w:p>
    <w:p w14:paraId="6A7E6699">
      <w:pPr>
        <w:pageBreakBefore w:val="0"/>
        <w:widowControl/>
        <w:kinsoku/>
        <w:wordWrap/>
        <w:overflowPunct/>
        <w:topLinePunct w:val="0"/>
        <w:autoSpaceDE w:val="0"/>
        <w:autoSpaceDN w:val="0"/>
        <w:bidi w:val="0"/>
        <w:adjustRightInd w:val="0"/>
        <w:snapToGrid w:val="0"/>
        <w:spacing w:before="285" w:line="417" w:lineRule="exact"/>
        <w:jc w:val="both"/>
        <w:rPr>
          <w:rFonts w:hint="default" w:ascii="黑体" w:hAnsi="黑体" w:eastAsia="黑体" w:cs="黑体"/>
          <w:spacing w:val="-1"/>
          <w:position w:val="1"/>
          <w:sz w:val="31"/>
          <w:szCs w:val="31"/>
          <w:lang w:val="en-US" w:eastAsia="zh-CN"/>
        </w:rPr>
      </w:pPr>
      <w:r>
        <w:rPr>
          <w:rFonts w:hint="eastAsia" w:ascii="黑体" w:hAnsi="黑体" w:eastAsia="黑体" w:cs="黑体"/>
          <w:spacing w:val="-1"/>
          <w:position w:val="1"/>
          <w:sz w:val="31"/>
          <w:szCs w:val="31"/>
          <w:lang w:val="en-US" w:eastAsia="zh-CN"/>
        </w:rPr>
        <w:t>附件4</w:t>
      </w:r>
    </w:p>
    <w:p w14:paraId="56E74495">
      <w:pPr>
        <w:spacing w:before="166" w:line="235" w:lineRule="auto"/>
        <w:ind w:left="138"/>
        <w:jc w:val="center"/>
        <w:rPr>
          <w:rFonts w:ascii="方正小标宋简体" w:hAnsi="方正小标宋简体" w:eastAsia="方正小标宋简体" w:cs="方正小标宋简体"/>
          <w:spacing w:val="9"/>
          <w:sz w:val="43"/>
          <w:szCs w:val="43"/>
        </w:rPr>
      </w:pPr>
      <w:r>
        <w:rPr>
          <w:rFonts w:ascii="方正小标宋简体" w:hAnsi="方正小标宋简体" w:eastAsia="方正小标宋简体" w:cs="方正小标宋简体"/>
          <w:spacing w:val="9"/>
          <w:sz w:val="43"/>
          <w:szCs w:val="43"/>
        </w:rPr>
        <w:t>适用于不同水质超标项目的</w:t>
      </w:r>
    </w:p>
    <w:p w14:paraId="5C8EC28E">
      <w:pPr>
        <w:spacing w:before="166" w:line="235" w:lineRule="auto"/>
        <w:ind w:left="138"/>
        <w:jc w:val="center"/>
        <w:rPr>
          <w:rFonts w:ascii="Arial"/>
          <w:sz w:val="21"/>
        </w:rPr>
      </w:pPr>
      <w:r>
        <w:rPr>
          <w:rFonts w:ascii="方正小标宋简体" w:hAnsi="方正小标宋简体" w:eastAsia="方正小标宋简体" w:cs="方正小标宋简体"/>
          <w:spacing w:val="9"/>
          <w:sz w:val="43"/>
          <w:szCs w:val="43"/>
        </w:rPr>
        <w:t>给水处理推荐技术</w:t>
      </w:r>
    </w:p>
    <w:p w14:paraId="350798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根据《集中式饮用水水源环境保护指南（试行）》，当出现超标项目或污染事故时，可根据污染指标不同采用相应的处理技术。</w:t>
      </w:r>
    </w:p>
    <w:p w14:paraId="220BF8F4">
      <w:pPr>
        <w:pStyle w:val="6"/>
        <w:spacing w:before="19" w:line="214" w:lineRule="auto"/>
        <w:ind w:left="1835"/>
        <w:rPr>
          <w:sz w:val="30"/>
          <w:szCs w:val="30"/>
        </w:rPr>
      </w:pPr>
      <w:r>
        <w:rPr>
          <w:b/>
          <w:bCs/>
          <w:spacing w:val="-3"/>
          <w:sz w:val="30"/>
          <w:szCs w:val="30"/>
        </w:rPr>
        <w:t>适用于不同水质超标项目的给水处理推荐技术</w:t>
      </w:r>
    </w:p>
    <w:p w14:paraId="524054B8">
      <w:pPr>
        <w:spacing w:before="76"/>
      </w:pPr>
    </w:p>
    <w:tbl>
      <w:tblPr>
        <w:tblStyle w:val="12"/>
        <w:tblW w:w="9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2217"/>
        <w:gridCol w:w="6034"/>
      </w:tblGrid>
      <w:tr w14:paraId="42307475">
        <w:trPr>
          <w:trHeight w:val="464" w:hRule="atLeast"/>
        </w:trPr>
        <w:tc>
          <w:tcPr>
            <w:tcW w:w="808" w:type="dxa"/>
            <w:vAlign w:val="top"/>
          </w:tcPr>
          <w:p w14:paraId="3410ADEF">
            <w:pPr>
              <w:spacing w:before="100" w:line="237" w:lineRule="auto"/>
              <w:ind w:left="178"/>
              <w:rPr>
                <w:rFonts w:ascii="仿宋" w:hAnsi="仿宋" w:eastAsia="仿宋" w:cs="仿宋"/>
                <w:sz w:val="24"/>
                <w:szCs w:val="24"/>
              </w:rPr>
            </w:pPr>
            <w:r>
              <w:rPr>
                <w:rFonts w:ascii="仿宋" w:hAnsi="仿宋" w:eastAsia="仿宋" w:cs="仿宋"/>
                <w:b/>
                <w:bCs/>
                <w:spacing w:val="-11"/>
                <w:sz w:val="24"/>
                <w:szCs w:val="24"/>
              </w:rPr>
              <w:t>序号</w:t>
            </w:r>
          </w:p>
        </w:tc>
        <w:tc>
          <w:tcPr>
            <w:tcW w:w="2217" w:type="dxa"/>
            <w:vAlign w:val="top"/>
          </w:tcPr>
          <w:p w14:paraId="3D947533">
            <w:pPr>
              <w:spacing w:before="100" w:line="237" w:lineRule="auto"/>
              <w:ind w:left="637"/>
              <w:rPr>
                <w:rFonts w:ascii="仿宋" w:hAnsi="仿宋" w:eastAsia="仿宋" w:cs="仿宋"/>
                <w:sz w:val="24"/>
                <w:szCs w:val="24"/>
              </w:rPr>
            </w:pPr>
            <w:r>
              <w:rPr>
                <w:rFonts w:ascii="仿宋" w:hAnsi="仿宋" w:eastAsia="仿宋" w:cs="仿宋"/>
                <w:b/>
                <w:bCs/>
                <w:spacing w:val="-6"/>
                <w:sz w:val="24"/>
                <w:szCs w:val="24"/>
              </w:rPr>
              <w:t>超标项</w:t>
            </w:r>
            <w:r>
              <w:rPr>
                <w:rFonts w:ascii="仿宋" w:hAnsi="仿宋" w:eastAsia="仿宋" w:cs="仿宋"/>
                <w:spacing w:val="-56"/>
                <w:sz w:val="24"/>
                <w:szCs w:val="24"/>
              </w:rPr>
              <w:t xml:space="preserve"> </w:t>
            </w:r>
            <w:r>
              <w:rPr>
                <w:rFonts w:ascii="仿宋" w:hAnsi="仿宋" w:eastAsia="仿宋" w:cs="仿宋"/>
                <w:b/>
                <w:bCs/>
                <w:spacing w:val="-6"/>
                <w:sz w:val="24"/>
                <w:szCs w:val="24"/>
              </w:rPr>
              <w:t>目</w:t>
            </w:r>
          </w:p>
        </w:tc>
        <w:tc>
          <w:tcPr>
            <w:tcW w:w="6034" w:type="dxa"/>
            <w:vAlign w:val="top"/>
          </w:tcPr>
          <w:p w14:paraId="4C7473B0">
            <w:pPr>
              <w:spacing w:before="100" w:line="237" w:lineRule="auto"/>
              <w:ind w:left="2549"/>
              <w:rPr>
                <w:rFonts w:ascii="仿宋" w:hAnsi="仿宋" w:eastAsia="仿宋" w:cs="仿宋"/>
                <w:sz w:val="24"/>
                <w:szCs w:val="24"/>
              </w:rPr>
            </w:pPr>
            <w:r>
              <w:rPr>
                <w:rFonts w:ascii="仿宋" w:hAnsi="仿宋" w:eastAsia="仿宋" w:cs="仿宋"/>
                <w:b/>
                <w:bCs/>
                <w:spacing w:val="-6"/>
                <w:sz w:val="24"/>
                <w:szCs w:val="24"/>
              </w:rPr>
              <w:t>推荐技术</w:t>
            </w:r>
          </w:p>
        </w:tc>
      </w:tr>
      <w:tr w14:paraId="0EE24A83">
        <w:trPr>
          <w:trHeight w:val="460" w:hRule="atLeast"/>
        </w:trPr>
        <w:tc>
          <w:tcPr>
            <w:tcW w:w="808" w:type="dxa"/>
            <w:vAlign w:val="top"/>
          </w:tcPr>
          <w:p w14:paraId="0101AFE0">
            <w:pPr>
              <w:pStyle w:val="13"/>
              <w:spacing w:before="109" w:line="319" w:lineRule="exact"/>
              <w:ind w:left="365"/>
              <w:rPr>
                <w:sz w:val="24"/>
                <w:szCs w:val="24"/>
              </w:rPr>
            </w:pPr>
            <w:r>
              <w:rPr>
                <w:sz w:val="24"/>
                <w:szCs w:val="24"/>
              </w:rPr>
              <w:t>1</w:t>
            </w:r>
          </w:p>
        </w:tc>
        <w:tc>
          <w:tcPr>
            <w:tcW w:w="2217" w:type="dxa"/>
            <w:vAlign w:val="top"/>
          </w:tcPr>
          <w:p w14:paraId="6E9619BC">
            <w:pPr>
              <w:pStyle w:val="13"/>
              <w:spacing w:before="109" w:line="216" w:lineRule="auto"/>
              <w:ind w:left="891"/>
              <w:rPr>
                <w:sz w:val="24"/>
                <w:szCs w:val="24"/>
              </w:rPr>
            </w:pPr>
            <w:r>
              <w:rPr>
                <w:spacing w:val="-14"/>
                <w:sz w:val="24"/>
                <w:szCs w:val="24"/>
              </w:rPr>
              <w:t>浊度</w:t>
            </w:r>
          </w:p>
        </w:tc>
        <w:tc>
          <w:tcPr>
            <w:tcW w:w="6034" w:type="dxa"/>
            <w:vAlign w:val="top"/>
          </w:tcPr>
          <w:p w14:paraId="16A8EB6C">
            <w:pPr>
              <w:pStyle w:val="13"/>
              <w:spacing w:before="109" w:line="214" w:lineRule="auto"/>
              <w:ind w:left="1352"/>
              <w:rPr>
                <w:sz w:val="24"/>
                <w:szCs w:val="24"/>
              </w:rPr>
            </w:pPr>
            <w:r>
              <w:rPr>
                <w:spacing w:val="-2"/>
                <w:sz w:val="24"/>
                <w:szCs w:val="24"/>
              </w:rPr>
              <w:t>快速砂滤池：絮凝、沉淀、过滤</w:t>
            </w:r>
          </w:p>
        </w:tc>
      </w:tr>
      <w:tr w14:paraId="3361F2A8">
        <w:trPr>
          <w:trHeight w:val="627" w:hRule="atLeast"/>
        </w:trPr>
        <w:tc>
          <w:tcPr>
            <w:tcW w:w="808" w:type="dxa"/>
            <w:vAlign w:val="top"/>
          </w:tcPr>
          <w:p w14:paraId="53C63EAA">
            <w:pPr>
              <w:pStyle w:val="13"/>
              <w:spacing w:before="192" w:line="319" w:lineRule="exact"/>
              <w:ind w:left="360"/>
              <w:rPr>
                <w:sz w:val="24"/>
                <w:szCs w:val="24"/>
              </w:rPr>
            </w:pPr>
            <w:r>
              <w:rPr>
                <w:sz w:val="24"/>
                <w:szCs w:val="24"/>
              </w:rPr>
              <w:t>2</w:t>
            </w:r>
          </w:p>
        </w:tc>
        <w:tc>
          <w:tcPr>
            <w:tcW w:w="2217" w:type="dxa"/>
            <w:vAlign w:val="top"/>
          </w:tcPr>
          <w:p w14:paraId="44E98C7E">
            <w:pPr>
              <w:pStyle w:val="13"/>
              <w:spacing w:before="192" w:line="216" w:lineRule="auto"/>
              <w:ind w:left="877"/>
              <w:rPr>
                <w:sz w:val="24"/>
                <w:szCs w:val="24"/>
              </w:rPr>
            </w:pPr>
            <w:r>
              <w:rPr>
                <w:spacing w:val="-7"/>
                <w:sz w:val="24"/>
                <w:szCs w:val="24"/>
              </w:rPr>
              <w:t>色度</w:t>
            </w:r>
          </w:p>
        </w:tc>
        <w:tc>
          <w:tcPr>
            <w:tcW w:w="6034" w:type="dxa"/>
            <w:vAlign w:val="top"/>
          </w:tcPr>
          <w:p w14:paraId="46B9BE87">
            <w:pPr>
              <w:pStyle w:val="13"/>
              <w:spacing w:before="37" w:line="211" w:lineRule="auto"/>
              <w:ind w:left="1301"/>
              <w:rPr>
                <w:sz w:val="24"/>
                <w:szCs w:val="24"/>
              </w:rPr>
            </w:pPr>
            <w:r>
              <w:rPr>
                <w:spacing w:val="-2"/>
                <w:sz w:val="24"/>
                <w:szCs w:val="24"/>
              </w:rPr>
              <w:t>絮凝/快速砂滤池；活性炭吸附；</w:t>
            </w:r>
          </w:p>
          <w:p w14:paraId="02D9DF54">
            <w:pPr>
              <w:pStyle w:val="13"/>
              <w:spacing w:before="37" w:line="206" w:lineRule="auto"/>
              <w:ind w:left="392"/>
              <w:rPr>
                <w:sz w:val="24"/>
                <w:szCs w:val="24"/>
              </w:rPr>
            </w:pPr>
            <w:r>
              <w:rPr>
                <w:spacing w:val="-1"/>
                <w:sz w:val="24"/>
                <w:szCs w:val="24"/>
              </w:rPr>
              <w:t>化学氧化预处理：臭氧、氯、高锰酸钾、二氧化氯</w:t>
            </w:r>
          </w:p>
        </w:tc>
      </w:tr>
      <w:tr w14:paraId="4DD1EE04">
        <w:trPr>
          <w:trHeight w:val="626" w:hRule="atLeast"/>
        </w:trPr>
        <w:tc>
          <w:tcPr>
            <w:tcW w:w="808" w:type="dxa"/>
            <w:vAlign w:val="top"/>
          </w:tcPr>
          <w:p w14:paraId="526A9D16">
            <w:pPr>
              <w:pStyle w:val="13"/>
              <w:spacing w:before="192" w:line="242" w:lineRule="auto"/>
              <w:ind w:left="369"/>
              <w:rPr>
                <w:sz w:val="24"/>
                <w:szCs w:val="24"/>
              </w:rPr>
            </w:pPr>
            <w:r>
              <w:rPr>
                <w:sz w:val="24"/>
                <w:szCs w:val="24"/>
              </w:rPr>
              <w:t>3</w:t>
            </w:r>
          </w:p>
        </w:tc>
        <w:tc>
          <w:tcPr>
            <w:tcW w:w="2217" w:type="dxa"/>
            <w:vAlign w:val="top"/>
          </w:tcPr>
          <w:p w14:paraId="3B062F40">
            <w:pPr>
              <w:pStyle w:val="13"/>
              <w:spacing w:before="191" w:line="216" w:lineRule="auto"/>
              <w:ind w:left="888"/>
              <w:rPr>
                <w:sz w:val="24"/>
                <w:szCs w:val="24"/>
              </w:rPr>
            </w:pPr>
            <w:r>
              <w:rPr>
                <w:spacing w:val="-13"/>
                <w:sz w:val="24"/>
                <w:szCs w:val="24"/>
              </w:rPr>
              <w:t>嗅味</w:t>
            </w:r>
          </w:p>
        </w:tc>
        <w:tc>
          <w:tcPr>
            <w:tcW w:w="6034" w:type="dxa"/>
            <w:vAlign w:val="top"/>
          </w:tcPr>
          <w:p w14:paraId="1818A834">
            <w:pPr>
              <w:pStyle w:val="13"/>
              <w:spacing w:before="37" w:line="214" w:lineRule="auto"/>
              <w:ind w:left="152"/>
              <w:rPr>
                <w:sz w:val="24"/>
                <w:szCs w:val="24"/>
              </w:rPr>
            </w:pPr>
            <w:r>
              <w:rPr>
                <w:spacing w:val="-1"/>
                <w:sz w:val="24"/>
                <w:szCs w:val="24"/>
              </w:rPr>
              <w:t>化学氧化预处理：可采用臭氧、氯、高锰酸钾、二氧化</w:t>
            </w:r>
          </w:p>
          <w:p w14:paraId="1BFFB590">
            <w:pPr>
              <w:pStyle w:val="13"/>
              <w:spacing w:before="32" w:line="206" w:lineRule="auto"/>
              <w:ind w:left="2429"/>
              <w:rPr>
                <w:sz w:val="24"/>
                <w:szCs w:val="24"/>
              </w:rPr>
            </w:pPr>
            <w:r>
              <w:rPr>
                <w:spacing w:val="-4"/>
                <w:sz w:val="24"/>
                <w:szCs w:val="24"/>
              </w:rPr>
              <w:t>氯、活性炭</w:t>
            </w:r>
          </w:p>
        </w:tc>
      </w:tr>
      <w:tr w14:paraId="6F65A0D2">
        <w:trPr>
          <w:trHeight w:val="627" w:hRule="atLeast"/>
        </w:trPr>
        <w:tc>
          <w:tcPr>
            <w:tcW w:w="808" w:type="dxa"/>
            <w:vAlign w:val="top"/>
          </w:tcPr>
          <w:p w14:paraId="6DD95F45">
            <w:pPr>
              <w:pStyle w:val="13"/>
              <w:spacing w:before="194" w:line="319" w:lineRule="exact"/>
              <w:ind w:left="359"/>
              <w:rPr>
                <w:sz w:val="24"/>
                <w:szCs w:val="24"/>
              </w:rPr>
            </w:pPr>
            <w:r>
              <w:rPr>
                <w:sz w:val="24"/>
                <w:szCs w:val="24"/>
              </w:rPr>
              <w:t>4</w:t>
            </w:r>
          </w:p>
        </w:tc>
        <w:tc>
          <w:tcPr>
            <w:tcW w:w="2217" w:type="dxa"/>
            <w:vAlign w:val="top"/>
          </w:tcPr>
          <w:p w14:paraId="010F04A3">
            <w:pPr>
              <w:pStyle w:val="13"/>
              <w:spacing w:before="194" w:line="216" w:lineRule="auto"/>
              <w:ind w:left="766"/>
              <w:rPr>
                <w:sz w:val="24"/>
                <w:szCs w:val="24"/>
              </w:rPr>
            </w:pPr>
            <w:r>
              <w:rPr>
                <w:spacing w:val="-8"/>
                <w:sz w:val="24"/>
                <w:szCs w:val="24"/>
              </w:rPr>
              <w:t>氟化物</w:t>
            </w:r>
          </w:p>
        </w:tc>
        <w:tc>
          <w:tcPr>
            <w:tcW w:w="6034" w:type="dxa"/>
            <w:vAlign w:val="top"/>
          </w:tcPr>
          <w:p w14:paraId="08F4EE15">
            <w:pPr>
              <w:pStyle w:val="13"/>
              <w:spacing w:before="38" w:line="214" w:lineRule="auto"/>
              <w:ind w:left="156"/>
              <w:rPr>
                <w:sz w:val="24"/>
                <w:szCs w:val="24"/>
              </w:rPr>
            </w:pPr>
            <w:r>
              <w:rPr>
                <w:spacing w:val="-1"/>
                <w:sz w:val="24"/>
                <w:szCs w:val="24"/>
              </w:rPr>
              <w:t>吸附法：氧化铝、磷酸二钙；混凝沉淀法：硫酸铝、聚</w:t>
            </w:r>
          </w:p>
          <w:p w14:paraId="4A943186">
            <w:pPr>
              <w:pStyle w:val="13"/>
              <w:spacing w:before="34" w:line="205" w:lineRule="auto"/>
              <w:ind w:left="1226"/>
              <w:rPr>
                <w:sz w:val="24"/>
                <w:szCs w:val="24"/>
              </w:rPr>
            </w:pPr>
            <w:r>
              <w:rPr>
                <w:spacing w:val="-1"/>
                <w:sz w:val="24"/>
                <w:szCs w:val="24"/>
              </w:rPr>
              <w:t>合氯化铝；离子交换法；电渗析法</w:t>
            </w:r>
          </w:p>
        </w:tc>
      </w:tr>
      <w:tr w14:paraId="447C9A36">
        <w:trPr>
          <w:trHeight w:val="627" w:hRule="atLeast"/>
        </w:trPr>
        <w:tc>
          <w:tcPr>
            <w:tcW w:w="808" w:type="dxa"/>
            <w:vAlign w:val="top"/>
          </w:tcPr>
          <w:p w14:paraId="464CAD4B">
            <w:pPr>
              <w:pStyle w:val="13"/>
              <w:spacing w:before="194" w:line="242" w:lineRule="auto"/>
              <w:ind w:left="363"/>
              <w:rPr>
                <w:sz w:val="24"/>
                <w:szCs w:val="24"/>
              </w:rPr>
            </w:pPr>
            <w:r>
              <w:rPr>
                <w:sz w:val="24"/>
                <w:szCs w:val="24"/>
              </w:rPr>
              <w:t>5</w:t>
            </w:r>
          </w:p>
        </w:tc>
        <w:tc>
          <w:tcPr>
            <w:tcW w:w="2217" w:type="dxa"/>
            <w:vAlign w:val="top"/>
          </w:tcPr>
          <w:p w14:paraId="33170AF0">
            <w:pPr>
              <w:pStyle w:val="13"/>
              <w:spacing w:before="194" w:line="216" w:lineRule="auto"/>
              <w:ind w:left="751"/>
              <w:rPr>
                <w:sz w:val="24"/>
                <w:szCs w:val="24"/>
              </w:rPr>
            </w:pPr>
            <w:r>
              <w:rPr>
                <w:spacing w:val="-3"/>
                <w:sz w:val="24"/>
                <w:szCs w:val="24"/>
              </w:rPr>
              <w:t>硫酸盐</w:t>
            </w:r>
          </w:p>
        </w:tc>
        <w:tc>
          <w:tcPr>
            <w:tcW w:w="6034" w:type="dxa"/>
            <w:vAlign w:val="top"/>
          </w:tcPr>
          <w:p w14:paraId="22F7958B">
            <w:pPr>
              <w:pStyle w:val="13"/>
              <w:spacing w:before="39" w:line="214" w:lineRule="auto"/>
              <w:ind w:left="155"/>
              <w:rPr>
                <w:sz w:val="24"/>
                <w:szCs w:val="24"/>
              </w:rPr>
            </w:pPr>
            <w:r>
              <w:rPr>
                <w:spacing w:val="-1"/>
                <w:sz w:val="24"/>
                <w:szCs w:val="24"/>
              </w:rPr>
              <w:t>混凝沉淀法、离子交换法、电渗析法、反渗透法、纳滤</w:t>
            </w:r>
          </w:p>
          <w:p w14:paraId="0D192B34">
            <w:pPr>
              <w:pStyle w:val="13"/>
              <w:spacing w:before="31" w:line="206" w:lineRule="auto"/>
              <w:ind w:left="2659"/>
              <w:rPr>
                <w:sz w:val="24"/>
                <w:szCs w:val="24"/>
              </w:rPr>
            </w:pPr>
            <w:r>
              <w:rPr>
                <w:spacing w:val="-2"/>
                <w:sz w:val="24"/>
                <w:szCs w:val="24"/>
              </w:rPr>
              <w:t>膜法等</w:t>
            </w:r>
          </w:p>
        </w:tc>
      </w:tr>
      <w:tr w14:paraId="5752AC42">
        <w:trPr>
          <w:trHeight w:val="460" w:hRule="atLeast"/>
        </w:trPr>
        <w:tc>
          <w:tcPr>
            <w:tcW w:w="808" w:type="dxa"/>
            <w:vAlign w:val="top"/>
          </w:tcPr>
          <w:p w14:paraId="42422C3A">
            <w:pPr>
              <w:pStyle w:val="13"/>
              <w:spacing w:before="111" w:line="242" w:lineRule="auto"/>
              <w:ind w:left="362"/>
              <w:rPr>
                <w:sz w:val="24"/>
                <w:szCs w:val="24"/>
              </w:rPr>
            </w:pPr>
            <w:r>
              <w:rPr>
                <w:sz w:val="24"/>
                <w:szCs w:val="24"/>
              </w:rPr>
              <w:t>6</w:t>
            </w:r>
          </w:p>
        </w:tc>
        <w:tc>
          <w:tcPr>
            <w:tcW w:w="2217" w:type="dxa"/>
            <w:vAlign w:val="top"/>
          </w:tcPr>
          <w:p w14:paraId="26A05936">
            <w:pPr>
              <w:pStyle w:val="13"/>
              <w:spacing w:before="111" w:line="217" w:lineRule="auto"/>
              <w:ind w:left="885"/>
              <w:rPr>
                <w:sz w:val="24"/>
                <w:szCs w:val="24"/>
              </w:rPr>
            </w:pPr>
            <w:r>
              <w:rPr>
                <w:spacing w:val="-11"/>
                <w:sz w:val="24"/>
                <w:szCs w:val="24"/>
              </w:rPr>
              <w:t>氨氮</w:t>
            </w:r>
          </w:p>
        </w:tc>
        <w:tc>
          <w:tcPr>
            <w:tcW w:w="6034" w:type="dxa"/>
            <w:vMerge w:val="restart"/>
            <w:tcBorders>
              <w:bottom w:val="nil"/>
            </w:tcBorders>
            <w:vAlign w:val="top"/>
          </w:tcPr>
          <w:p w14:paraId="04FE59B0">
            <w:pPr>
              <w:pStyle w:val="13"/>
              <w:spacing w:before="187" w:line="214" w:lineRule="auto"/>
              <w:ind w:left="859"/>
              <w:rPr>
                <w:sz w:val="24"/>
                <w:szCs w:val="24"/>
              </w:rPr>
            </w:pPr>
            <w:r>
              <w:rPr>
                <w:spacing w:val="-1"/>
                <w:sz w:val="24"/>
                <w:szCs w:val="24"/>
              </w:rPr>
              <w:t>锰砂，化学氧化预处理：氯、高锰酸钾；</w:t>
            </w:r>
          </w:p>
          <w:p w14:paraId="0F16927C">
            <w:pPr>
              <w:pStyle w:val="13"/>
              <w:spacing w:before="31" w:line="214" w:lineRule="auto"/>
              <w:ind w:left="1528"/>
              <w:rPr>
                <w:sz w:val="24"/>
                <w:szCs w:val="24"/>
              </w:rPr>
            </w:pPr>
            <w:r>
              <w:rPr>
                <w:spacing w:val="-2"/>
                <w:sz w:val="24"/>
                <w:szCs w:val="24"/>
              </w:rPr>
              <w:t>深度处理：臭氧-生物活性碳</w:t>
            </w:r>
          </w:p>
        </w:tc>
      </w:tr>
      <w:tr w14:paraId="240A7FA7">
        <w:trPr>
          <w:trHeight w:val="460" w:hRule="atLeast"/>
        </w:trPr>
        <w:tc>
          <w:tcPr>
            <w:tcW w:w="808" w:type="dxa"/>
            <w:vAlign w:val="top"/>
          </w:tcPr>
          <w:p w14:paraId="34A73571">
            <w:pPr>
              <w:pStyle w:val="13"/>
              <w:spacing w:before="111" w:line="242" w:lineRule="auto"/>
              <w:ind w:left="362"/>
              <w:rPr>
                <w:sz w:val="24"/>
                <w:szCs w:val="24"/>
              </w:rPr>
            </w:pPr>
            <w:r>
              <w:rPr>
                <w:sz w:val="24"/>
                <w:szCs w:val="24"/>
              </w:rPr>
              <w:t>7</w:t>
            </w:r>
          </w:p>
        </w:tc>
        <w:tc>
          <w:tcPr>
            <w:tcW w:w="2217" w:type="dxa"/>
            <w:vAlign w:val="top"/>
          </w:tcPr>
          <w:p w14:paraId="67D373E1">
            <w:pPr>
              <w:pStyle w:val="13"/>
              <w:spacing w:before="110" w:line="216" w:lineRule="auto"/>
              <w:ind w:left="756"/>
              <w:rPr>
                <w:sz w:val="24"/>
                <w:szCs w:val="24"/>
              </w:rPr>
            </w:pPr>
            <w:r>
              <w:rPr>
                <w:spacing w:val="-3"/>
                <w:sz w:val="24"/>
                <w:szCs w:val="24"/>
              </w:rPr>
              <w:t>铁、锰</w:t>
            </w:r>
          </w:p>
        </w:tc>
        <w:tc>
          <w:tcPr>
            <w:tcW w:w="6034" w:type="dxa"/>
            <w:vMerge w:val="continue"/>
            <w:tcBorders>
              <w:top w:val="nil"/>
            </w:tcBorders>
            <w:vAlign w:val="top"/>
          </w:tcPr>
          <w:p w14:paraId="6B8C2749">
            <w:pPr>
              <w:rPr>
                <w:rFonts w:ascii="Arial"/>
                <w:sz w:val="21"/>
              </w:rPr>
            </w:pPr>
          </w:p>
        </w:tc>
      </w:tr>
      <w:tr w14:paraId="63E7D518">
        <w:trPr>
          <w:trHeight w:val="460" w:hRule="atLeast"/>
        </w:trPr>
        <w:tc>
          <w:tcPr>
            <w:tcW w:w="808" w:type="dxa"/>
            <w:vAlign w:val="top"/>
          </w:tcPr>
          <w:p w14:paraId="37E22A5D">
            <w:pPr>
              <w:pStyle w:val="13"/>
              <w:spacing w:before="112" w:line="242" w:lineRule="auto"/>
              <w:ind w:left="362"/>
              <w:rPr>
                <w:sz w:val="24"/>
                <w:szCs w:val="24"/>
              </w:rPr>
            </w:pPr>
            <w:r>
              <w:rPr>
                <w:sz w:val="24"/>
                <w:szCs w:val="24"/>
              </w:rPr>
              <w:t>8</w:t>
            </w:r>
          </w:p>
        </w:tc>
        <w:tc>
          <w:tcPr>
            <w:tcW w:w="2217" w:type="dxa"/>
            <w:vAlign w:val="top"/>
          </w:tcPr>
          <w:p w14:paraId="5722E3A4">
            <w:pPr>
              <w:pStyle w:val="13"/>
              <w:spacing w:before="111" w:line="214" w:lineRule="auto"/>
              <w:ind w:left="390"/>
              <w:rPr>
                <w:sz w:val="24"/>
                <w:szCs w:val="24"/>
              </w:rPr>
            </w:pPr>
            <w:r>
              <w:rPr>
                <w:spacing w:val="-2"/>
                <w:sz w:val="24"/>
                <w:szCs w:val="24"/>
              </w:rPr>
              <w:t>挥发性有机物</w:t>
            </w:r>
          </w:p>
        </w:tc>
        <w:tc>
          <w:tcPr>
            <w:tcW w:w="6034" w:type="dxa"/>
            <w:vAlign w:val="top"/>
          </w:tcPr>
          <w:p w14:paraId="1878458F">
            <w:pPr>
              <w:pStyle w:val="13"/>
              <w:spacing w:before="112" w:line="211" w:lineRule="auto"/>
              <w:ind w:left="2198"/>
              <w:rPr>
                <w:sz w:val="24"/>
                <w:szCs w:val="24"/>
              </w:rPr>
            </w:pPr>
            <w:r>
              <w:rPr>
                <w:spacing w:val="-4"/>
                <w:sz w:val="24"/>
                <w:szCs w:val="24"/>
              </w:rPr>
              <w:t>生物活性炭吸附</w:t>
            </w:r>
          </w:p>
        </w:tc>
      </w:tr>
      <w:tr w14:paraId="0B2341AC">
        <w:trPr>
          <w:trHeight w:val="628" w:hRule="atLeast"/>
        </w:trPr>
        <w:tc>
          <w:tcPr>
            <w:tcW w:w="808" w:type="dxa"/>
            <w:vAlign w:val="top"/>
          </w:tcPr>
          <w:p w14:paraId="200EBF69">
            <w:pPr>
              <w:pStyle w:val="13"/>
              <w:spacing w:before="195" w:line="242" w:lineRule="auto"/>
              <w:ind w:left="362"/>
              <w:rPr>
                <w:sz w:val="24"/>
                <w:szCs w:val="24"/>
              </w:rPr>
            </w:pPr>
            <w:r>
              <w:rPr>
                <w:sz w:val="24"/>
                <w:szCs w:val="24"/>
              </w:rPr>
              <w:t>9</w:t>
            </w:r>
          </w:p>
        </w:tc>
        <w:tc>
          <w:tcPr>
            <w:tcW w:w="2217" w:type="dxa"/>
            <w:vAlign w:val="top"/>
          </w:tcPr>
          <w:p w14:paraId="063C65E3">
            <w:pPr>
              <w:pStyle w:val="13"/>
              <w:spacing w:before="195" w:line="216" w:lineRule="auto"/>
              <w:ind w:left="171"/>
              <w:rPr>
                <w:sz w:val="24"/>
                <w:szCs w:val="24"/>
              </w:rPr>
            </w:pPr>
            <w:r>
              <w:rPr>
                <w:spacing w:val="-4"/>
                <w:sz w:val="24"/>
                <w:szCs w:val="24"/>
              </w:rPr>
              <w:t>三氯甲烷和腐殖酸</w:t>
            </w:r>
          </w:p>
        </w:tc>
        <w:tc>
          <w:tcPr>
            <w:tcW w:w="6034" w:type="dxa"/>
            <w:vAlign w:val="top"/>
          </w:tcPr>
          <w:p w14:paraId="4DB29D25">
            <w:pPr>
              <w:pStyle w:val="13"/>
              <w:spacing w:before="42" w:line="211" w:lineRule="auto"/>
              <w:ind w:left="150"/>
              <w:rPr>
                <w:sz w:val="24"/>
                <w:szCs w:val="24"/>
              </w:rPr>
            </w:pPr>
            <w:r>
              <w:rPr>
                <w:spacing w:val="-1"/>
                <w:sz w:val="24"/>
                <w:szCs w:val="24"/>
              </w:rPr>
              <w:t>前驱物的去除：强化混凝、粒状活性炭、生物活性炭；</w:t>
            </w:r>
          </w:p>
          <w:p w14:paraId="1FF79F7A">
            <w:pPr>
              <w:pStyle w:val="13"/>
              <w:spacing w:before="34" w:line="205" w:lineRule="auto"/>
              <w:ind w:left="1349"/>
              <w:rPr>
                <w:sz w:val="24"/>
                <w:szCs w:val="24"/>
              </w:rPr>
            </w:pPr>
            <w:r>
              <w:rPr>
                <w:spacing w:val="-2"/>
                <w:sz w:val="24"/>
                <w:szCs w:val="24"/>
              </w:rPr>
              <w:t>氯化副产物的去除：粒状活性炭</w:t>
            </w:r>
          </w:p>
        </w:tc>
      </w:tr>
      <w:tr w14:paraId="6FF95128">
        <w:trPr>
          <w:trHeight w:val="460" w:hRule="atLeast"/>
        </w:trPr>
        <w:tc>
          <w:tcPr>
            <w:tcW w:w="808" w:type="dxa"/>
            <w:vAlign w:val="top"/>
          </w:tcPr>
          <w:p w14:paraId="693BF765">
            <w:pPr>
              <w:pStyle w:val="13"/>
              <w:spacing w:before="110" w:line="242" w:lineRule="auto"/>
              <w:ind w:left="305"/>
              <w:rPr>
                <w:sz w:val="24"/>
                <w:szCs w:val="24"/>
              </w:rPr>
            </w:pPr>
            <w:r>
              <w:rPr>
                <w:spacing w:val="-13"/>
                <w:sz w:val="24"/>
                <w:szCs w:val="24"/>
              </w:rPr>
              <w:t>10</w:t>
            </w:r>
          </w:p>
        </w:tc>
        <w:tc>
          <w:tcPr>
            <w:tcW w:w="2217" w:type="dxa"/>
            <w:vAlign w:val="top"/>
          </w:tcPr>
          <w:p w14:paraId="66F292E6">
            <w:pPr>
              <w:pStyle w:val="13"/>
              <w:spacing w:before="109" w:line="214" w:lineRule="auto"/>
              <w:ind w:left="519"/>
              <w:rPr>
                <w:sz w:val="24"/>
                <w:szCs w:val="24"/>
              </w:rPr>
            </w:pPr>
            <w:r>
              <w:rPr>
                <w:spacing w:val="-4"/>
                <w:sz w:val="24"/>
                <w:szCs w:val="24"/>
              </w:rPr>
              <w:t>有机化合物</w:t>
            </w:r>
          </w:p>
        </w:tc>
        <w:tc>
          <w:tcPr>
            <w:tcW w:w="6034" w:type="dxa"/>
            <w:vAlign w:val="top"/>
          </w:tcPr>
          <w:p w14:paraId="072120DA">
            <w:pPr>
              <w:pStyle w:val="13"/>
              <w:spacing w:before="109" w:line="214" w:lineRule="auto"/>
              <w:ind w:left="1958"/>
              <w:rPr>
                <w:sz w:val="24"/>
                <w:szCs w:val="24"/>
              </w:rPr>
            </w:pPr>
            <w:r>
              <w:rPr>
                <w:spacing w:val="-3"/>
                <w:sz w:val="24"/>
                <w:szCs w:val="24"/>
              </w:rPr>
              <w:t>生物活性碳、膜处理</w:t>
            </w:r>
          </w:p>
        </w:tc>
      </w:tr>
      <w:tr w14:paraId="413F5D78">
        <w:trPr>
          <w:trHeight w:val="626" w:hRule="atLeast"/>
        </w:trPr>
        <w:tc>
          <w:tcPr>
            <w:tcW w:w="808" w:type="dxa"/>
            <w:vAlign w:val="top"/>
          </w:tcPr>
          <w:p w14:paraId="4090D7C2">
            <w:pPr>
              <w:pStyle w:val="13"/>
              <w:spacing w:before="195" w:line="319" w:lineRule="exact"/>
              <w:ind w:left="305"/>
              <w:rPr>
                <w:sz w:val="24"/>
                <w:szCs w:val="24"/>
              </w:rPr>
            </w:pPr>
            <w:r>
              <w:rPr>
                <w:spacing w:val="-13"/>
                <w:sz w:val="24"/>
                <w:szCs w:val="24"/>
              </w:rPr>
              <w:t>11</w:t>
            </w:r>
          </w:p>
        </w:tc>
        <w:tc>
          <w:tcPr>
            <w:tcW w:w="2217" w:type="dxa"/>
            <w:vAlign w:val="top"/>
          </w:tcPr>
          <w:p w14:paraId="5BCE3D45">
            <w:pPr>
              <w:pStyle w:val="13"/>
              <w:spacing w:before="194" w:line="216" w:lineRule="auto"/>
              <w:ind w:left="521"/>
              <w:rPr>
                <w:sz w:val="24"/>
                <w:szCs w:val="24"/>
              </w:rPr>
            </w:pPr>
            <w:r>
              <w:rPr>
                <w:spacing w:val="-4"/>
                <w:sz w:val="24"/>
                <w:szCs w:val="24"/>
              </w:rPr>
              <w:t>细菌和病毒</w:t>
            </w:r>
          </w:p>
        </w:tc>
        <w:tc>
          <w:tcPr>
            <w:tcW w:w="6034" w:type="dxa"/>
            <w:vAlign w:val="top"/>
          </w:tcPr>
          <w:p w14:paraId="372A1B72">
            <w:pPr>
              <w:pStyle w:val="13"/>
              <w:spacing w:before="38" w:line="214" w:lineRule="auto"/>
              <w:ind w:left="149"/>
              <w:rPr>
                <w:sz w:val="24"/>
                <w:szCs w:val="24"/>
              </w:rPr>
            </w:pPr>
            <w:r>
              <w:rPr>
                <w:spacing w:val="-2"/>
                <w:sz w:val="24"/>
                <w:szCs w:val="24"/>
              </w:rPr>
              <w:t>过滤（部分去除</w:t>
            </w:r>
            <w:r>
              <w:rPr>
                <w:spacing w:val="13"/>
                <w:sz w:val="24"/>
                <w:szCs w:val="24"/>
              </w:rPr>
              <w:t>）；</w:t>
            </w:r>
            <w:r>
              <w:rPr>
                <w:spacing w:val="-2"/>
                <w:sz w:val="24"/>
                <w:szCs w:val="24"/>
              </w:rPr>
              <w:t>消毒处理：氯、二氧化氯、臭氧、</w:t>
            </w:r>
          </w:p>
          <w:p w14:paraId="338D9543">
            <w:pPr>
              <w:pStyle w:val="13"/>
              <w:spacing w:before="33" w:line="204" w:lineRule="auto"/>
              <w:ind w:left="2059"/>
              <w:rPr>
                <w:sz w:val="24"/>
                <w:szCs w:val="24"/>
              </w:rPr>
            </w:pPr>
            <w:r>
              <w:rPr>
                <w:spacing w:val="-1"/>
                <w:sz w:val="24"/>
                <w:szCs w:val="24"/>
              </w:rPr>
              <w:t>膜处理、紫外消毒</w:t>
            </w:r>
          </w:p>
        </w:tc>
      </w:tr>
      <w:tr w14:paraId="0ACDF040">
        <w:trPr>
          <w:trHeight w:val="636" w:hRule="atLeast"/>
        </w:trPr>
        <w:tc>
          <w:tcPr>
            <w:tcW w:w="808" w:type="dxa"/>
            <w:vAlign w:val="top"/>
          </w:tcPr>
          <w:p w14:paraId="5738823A">
            <w:pPr>
              <w:pStyle w:val="13"/>
              <w:spacing w:before="197" w:line="319" w:lineRule="exact"/>
              <w:ind w:left="305"/>
              <w:rPr>
                <w:sz w:val="24"/>
                <w:szCs w:val="24"/>
              </w:rPr>
            </w:pPr>
            <w:r>
              <w:rPr>
                <w:spacing w:val="-13"/>
                <w:sz w:val="24"/>
                <w:szCs w:val="24"/>
              </w:rPr>
              <w:t>12</w:t>
            </w:r>
          </w:p>
        </w:tc>
        <w:tc>
          <w:tcPr>
            <w:tcW w:w="2217" w:type="dxa"/>
            <w:vAlign w:val="top"/>
          </w:tcPr>
          <w:p w14:paraId="42939D08">
            <w:pPr>
              <w:pStyle w:val="13"/>
              <w:spacing w:before="42" w:line="223" w:lineRule="auto"/>
              <w:ind w:left="111" w:firstLine="1"/>
              <w:rPr>
                <w:sz w:val="24"/>
                <w:szCs w:val="24"/>
              </w:rPr>
            </w:pPr>
            <w:r>
              <w:rPr>
                <w:spacing w:val="-7"/>
                <w:sz w:val="24"/>
                <w:szCs w:val="24"/>
              </w:rPr>
              <w:t>部分重金属（如汞、</w:t>
            </w:r>
            <w:r>
              <w:rPr>
                <w:spacing w:val="6"/>
                <w:sz w:val="24"/>
                <w:szCs w:val="24"/>
              </w:rPr>
              <w:t>铬等</w:t>
            </w:r>
            <w:r>
              <w:rPr>
                <w:spacing w:val="-51"/>
                <w:sz w:val="24"/>
                <w:szCs w:val="24"/>
              </w:rPr>
              <w:t>）（</w:t>
            </w:r>
            <w:r>
              <w:rPr>
                <w:spacing w:val="6"/>
                <w:sz w:val="24"/>
                <w:szCs w:val="24"/>
              </w:rPr>
              <w:t>应急状态）</w:t>
            </w:r>
          </w:p>
        </w:tc>
        <w:tc>
          <w:tcPr>
            <w:tcW w:w="6034" w:type="dxa"/>
            <w:vAlign w:val="top"/>
          </w:tcPr>
          <w:p w14:paraId="23702EE2">
            <w:pPr>
              <w:pStyle w:val="13"/>
              <w:spacing w:before="197" w:line="214" w:lineRule="auto"/>
              <w:ind w:left="390"/>
              <w:rPr>
                <w:sz w:val="24"/>
                <w:szCs w:val="24"/>
              </w:rPr>
            </w:pPr>
            <w:r>
              <w:rPr>
                <w:spacing w:val="-1"/>
                <w:sz w:val="24"/>
                <w:szCs w:val="24"/>
              </w:rPr>
              <w:t>氧化法：高锰酸钾；生物活性碳吸附（部分去除）</w:t>
            </w:r>
          </w:p>
        </w:tc>
      </w:tr>
    </w:tbl>
    <w:p w14:paraId="5926BF68">
      <w:pPr>
        <w:pStyle w:val="6"/>
        <w:keepNext w:val="0"/>
        <w:keepLines w:val="0"/>
        <w:pageBreakBefore w:val="0"/>
        <w:widowControl w:val="0"/>
        <w:kinsoku/>
        <w:wordWrap/>
        <w:overflowPunct/>
        <w:topLinePunct w:val="0"/>
        <w:autoSpaceDE/>
        <w:autoSpaceDN/>
        <w:bidi w:val="0"/>
        <w:adjustRightInd/>
        <w:snapToGrid/>
        <w:spacing w:line="20" w:lineRule="exact"/>
        <w:ind w:right="0"/>
        <w:textAlignment w:val="auto"/>
        <w:rPr>
          <w:rFonts w:hint="eastAsia"/>
          <w:position w:val="-205"/>
        </w:rPr>
      </w:pPr>
    </w:p>
    <w:sectPr>
      <w:headerReference r:id="rId6" w:type="default"/>
      <w:footerReference r:id="rId7" w:type="default"/>
      <w:pgSz w:w="11906" w:h="16839"/>
      <w:pgMar w:top="2718" w:right="1361" w:bottom="1742" w:left="1475" w:header="2268" w:footer="1475"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044CA">
    <w:pPr>
      <w:spacing w:line="194" w:lineRule="auto"/>
      <w:jc w:val="right"/>
      <w:rPr>
        <w:rFonts w:hint="eastAsia" w:ascii="宋体" w:hAnsi="宋体" w:eastAsia="宋体" w:cs="宋体"/>
        <w:sz w:val="28"/>
        <w:szCs w:val="28"/>
      </w:rPr>
    </w:pPr>
    <w:r>
      <w:rPr>
        <w:rFonts w:hint="eastAsia" w:ascii="宋体" w:hAnsi="宋体" w:eastAsia="宋体" w:cs="宋体"/>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1C376">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BC1C376">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E657E">
    <w:pPr>
      <w:spacing w:line="194" w:lineRule="auto"/>
      <w:rPr>
        <w:rFonts w:ascii="Arial" w:hAnsi="Arial" w:eastAsia="Arial" w:cs="Arial"/>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4650A">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0C4650A">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8F900">
    <w:pPr>
      <w:spacing w:before="1" w:line="191" w:lineRule="auto"/>
      <w:ind w:left="8229"/>
      <w:rPr>
        <w:rFonts w:ascii="Arial" w:hAnsi="Arial" w:eastAsia="Arial" w:cs="Arial"/>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84D40">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5084D40">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F0F89">
    <w:pPr>
      <w:pStyle w:val="8"/>
    </w:pPr>
  </w:p>
  <w:p w14:paraId="3B01B1C7">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6B167">
    <w:pPr>
      <w:spacing w:before="68" w:line="412" w:lineRule="exact"/>
      <w:rPr>
        <w:rFonts w:ascii="黑体" w:hAnsi="黑体" w:eastAsia="黑体" w:cs="黑体"/>
        <w:sz w:val="31"/>
        <w:szCs w:val="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73D1E6"/>
    <w:multiLevelType w:val="singleLevel"/>
    <w:tmpl w:val="0A73D1E6"/>
    <w:lvl w:ilvl="0" w:tentative="0">
      <w:start w:val="4"/>
      <w:numFmt w:val="decimal"/>
      <w:suff w:val="nothing"/>
      <w:lvlText w:val="（%1）"/>
      <w:lvlJc w:val="left"/>
    </w:lvl>
  </w:abstractNum>
  <w:abstractNum w:abstractNumId="1">
    <w:nsid w:val="30F9061D"/>
    <w:multiLevelType w:val="singleLevel"/>
    <w:tmpl w:val="30F9061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C5279"/>
    <w:rsid w:val="004B48CF"/>
    <w:rsid w:val="007F0A1D"/>
    <w:rsid w:val="026B3007"/>
    <w:rsid w:val="02E104CC"/>
    <w:rsid w:val="04E95F3C"/>
    <w:rsid w:val="05FE4192"/>
    <w:rsid w:val="067B0FEA"/>
    <w:rsid w:val="06CB0518"/>
    <w:rsid w:val="074F1AF6"/>
    <w:rsid w:val="08C60715"/>
    <w:rsid w:val="09FC30DE"/>
    <w:rsid w:val="0A821835"/>
    <w:rsid w:val="0AC534D0"/>
    <w:rsid w:val="0C321039"/>
    <w:rsid w:val="0C452B1A"/>
    <w:rsid w:val="0D5706BB"/>
    <w:rsid w:val="0FF02D9D"/>
    <w:rsid w:val="12D62DB2"/>
    <w:rsid w:val="14EF5D19"/>
    <w:rsid w:val="15802E15"/>
    <w:rsid w:val="1B222279"/>
    <w:rsid w:val="1CAE2016"/>
    <w:rsid w:val="1F5008F0"/>
    <w:rsid w:val="215E7DAE"/>
    <w:rsid w:val="2342170A"/>
    <w:rsid w:val="234E4553"/>
    <w:rsid w:val="23E80503"/>
    <w:rsid w:val="24197DE4"/>
    <w:rsid w:val="24993EDD"/>
    <w:rsid w:val="24C0322E"/>
    <w:rsid w:val="26F15921"/>
    <w:rsid w:val="29F64FFC"/>
    <w:rsid w:val="2A0D3177"/>
    <w:rsid w:val="2A64732F"/>
    <w:rsid w:val="2B980A61"/>
    <w:rsid w:val="2D8A6187"/>
    <w:rsid w:val="2E204076"/>
    <w:rsid w:val="2E935510"/>
    <w:rsid w:val="2F2B399A"/>
    <w:rsid w:val="32054C75"/>
    <w:rsid w:val="33D740F0"/>
    <w:rsid w:val="350727B3"/>
    <w:rsid w:val="35683252"/>
    <w:rsid w:val="3647730B"/>
    <w:rsid w:val="36AC3612"/>
    <w:rsid w:val="3DBA03C3"/>
    <w:rsid w:val="409969B6"/>
    <w:rsid w:val="40A37834"/>
    <w:rsid w:val="41A375DB"/>
    <w:rsid w:val="41F235CC"/>
    <w:rsid w:val="4282344C"/>
    <w:rsid w:val="44DD11F5"/>
    <w:rsid w:val="466F6782"/>
    <w:rsid w:val="4678706D"/>
    <w:rsid w:val="467D3E56"/>
    <w:rsid w:val="470923BB"/>
    <w:rsid w:val="48A00AFD"/>
    <w:rsid w:val="48B9571B"/>
    <w:rsid w:val="49134B9A"/>
    <w:rsid w:val="4B3F45FD"/>
    <w:rsid w:val="4D38405E"/>
    <w:rsid w:val="4D560A4C"/>
    <w:rsid w:val="4EC07803"/>
    <w:rsid w:val="505521CD"/>
    <w:rsid w:val="50821724"/>
    <w:rsid w:val="543D5452"/>
    <w:rsid w:val="55DF4A13"/>
    <w:rsid w:val="55EF09CE"/>
    <w:rsid w:val="57F16C7F"/>
    <w:rsid w:val="58AC0E3B"/>
    <w:rsid w:val="5A2E41BB"/>
    <w:rsid w:val="5BA54009"/>
    <w:rsid w:val="5BCF088B"/>
    <w:rsid w:val="5BDB5C7C"/>
    <w:rsid w:val="5C4011E7"/>
    <w:rsid w:val="5C642116"/>
    <w:rsid w:val="5CE84AF5"/>
    <w:rsid w:val="64850F12"/>
    <w:rsid w:val="664408C2"/>
    <w:rsid w:val="682D5AB2"/>
    <w:rsid w:val="69C91E6D"/>
    <w:rsid w:val="6B3709F5"/>
    <w:rsid w:val="6B8C19B5"/>
    <w:rsid w:val="6BB43F8F"/>
    <w:rsid w:val="6D155EFE"/>
    <w:rsid w:val="7040659E"/>
    <w:rsid w:val="70457711"/>
    <w:rsid w:val="721D26F3"/>
    <w:rsid w:val="73A24E1B"/>
    <w:rsid w:val="74B44E65"/>
    <w:rsid w:val="75297601"/>
    <w:rsid w:val="78986F77"/>
    <w:rsid w:val="7A556BC2"/>
    <w:rsid w:val="7A685337"/>
    <w:rsid w:val="7AAE39A8"/>
    <w:rsid w:val="7D983576"/>
    <w:rsid w:val="7E7C5279"/>
    <w:rsid w:val="7F294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next w:val="1"/>
    <w:unhideWhenUsed/>
    <w:qFormat/>
    <w:uiPriority w:val="0"/>
    <w:pPr>
      <w:keepNext/>
      <w:keepLines/>
      <w:kinsoku w:val="0"/>
      <w:autoSpaceDE w:val="0"/>
      <w:autoSpaceDN w:val="0"/>
      <w:adjustRightInd w:val="0"/>
      <w:snapToGrid w:val="0"/>
      <w:spacing w:beforeLines="0" w:beforeAutospacing="0" w:afterLines="0" w:afterAutospacing="0" w:line="560" w:lineRule="exact"/>
      <w:ind w:firstLine="420" w:firstLineChars="200"/>
      <w:jc w:val="left"/>
      <w:textAlignment w:val="baseline"/>
      <w:outlineLvl w:val="1"/>
    </w:pPr>
    <w:rPr>
      <w:rFonts w:ascii="黑体" w:hAnsi="黑体" w:eastAsia="黑体" w:cs="Arial"/>
      <w:snapToGrid w:val="0"/>
      <w:color w:val="000000"/>
      <w:kern w:val="0"/>
      <w:sz w:val="32"/>
      <w:szCs w:val="21"/>
      <w:lang w:val="en-US" w:eastAsia="en-US" w:bidi="ar-SA"/>
    </w:rPr>
  </w:style>
  <w:style w:type="paragraph" w:styleId="4">
    <w:name w:val="heading 3"/>
    <w:next w:val="1"/>
    <w:unhideWhenUsed/>
    <w:qFormat/>
    <w:uiPriority w:val="0"/>
    <w:pPr>
      <w:keepNext/>
      <w:keepLines/>
      <w:kinsoku w:val="0"/>
      <w:autoSpaceDE w:val="0"/>
      <w:autoSpaceDN w:val="0"/>
      <w:adjustRightInd w:val="0"/>
      <w:snapToGrid w:val="0"/>
      <w:spacing w:beforeLines="0" w:beforeAutospacing="0" w:afterLines="0" w:afterAutospacing="0" w:line="560" w:lineRule="exact"/>
      <w:ind w:firstLine="420" w:firstLineChars="200"/>
      <w:jc w:val="left"/>
      <w:textAlignment w:val="baseline"/>
      <w:outlineLvl w:val="2"/>
    </w:pPr>
    <w:rPr>
      <w:rFonts w:ascii="楷体_GB2312" w:hAnsi="楷体_GB2312" w:eastAsia="楷体_GB2312" w:cs="Arial"/>
      <w:b/>
      <w:snapToGrid w:val="0"/>
      <w:color w:val="000000"/>
      <w:kern w:val="0"/>
      <w:sz w:val="32"/>
      <w:szCs w:val="21"/>
      <w:lang w:val="en-US" w:eastAsia="en-US" w:bidi="ar-SA"/>
    </w:rPr>
  </w:style>
  <w:style w:type="paragraph" w:styleId="5">
    <w:name w:val="heading 4"/>
    <w:basedOn w:val="1"/>
    <w:next w:val="1"/>
    <w:link w:val="14"/>
    <w:qFormat/>
    <w:uiPriority w:val="9"/>
    <w:pPr>
      <w:keepNext/>
      <w:keepLines/>
      <w:spacing w:before="280" w:after="290" w:line="376" w:lineRule="auto"/>
      <w:outlineLvl w:val="3"/>
    </w:pPr>
    <w:rPr>
      <w:rFonts w:ascii="Cambria" w:hAnsi="Cambria"/>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itle"/>
    <w:qFormat/>
    <w:uiPriority w:val="0"/>
    <w:pPr>
      <w:kinsoku w:val="0"/>
      <w:autoSpaceDE w:val="0"/>
      <w:autoSpaceDN w:val="0"/>
      <w:adjustRightInd w:val="0"/>
      <w:snapToGrid w:val="0"/>
      <w:spacing w:before="240" w:beforeLines="0" w:beforeAutospacing="0" w:after="60" w:afterLines="0" w:afterAutospacing="0" w:line="560" w:lineRule="exact"/>
      <w:ind w:firstLine="420" w:firstLineChars="200"/>
      <w:jc w:val="center"/>
      <w:textAlignment w:val="baseline"/>
      <w:outlineLvl w:val="0"/>
    </w:pPr>
    <w:rPr>
      <w:rFonts w:ascii="Arial" w:hAnsi="Arial" w:eastAsia="仿宋_GB2312" w:cs="Arial"/>
      <w:b/>
      <w:snapToGrid w:val="0"/>
      <w:color w:val="000000"/>
      <w:kern w:val="0"/>
      <w:sz w:val="32"/>
      <w:szCs w:val="21"/>
      <w:lang w:val="en-US" w:eastAsia="en-US" w:bidi="ar-SA"/>
    </w:rPr>
  </w:style>
  <w:style w:type="paragraph" w:styleId="6">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FangSong_GB2312" w:hAnsi="FangSong_GB2312" w:eastAsia="FangSong_GB2312" w:cs="FangSong_GB2312"/>
      <w:sz w:val="31"/>
      <w:szCs w:val="31"/>
      <w:lang w:val="en-US" w:eastAsia="en-US" w:bidi="ar-SA"/>
    </w:rPr>
  </w:style>
  <w:style w:type="character" w:customStyle="1" w:styleId="14">
    <w:name w:val="标题 4 Char"/>
    <w:link w:val="5"/>
    <w:qFormat/>
    <w:uiPriority w:val="9"/>
    <w:rPr>
      <w:rFonts w:ascii="Cambria" w:hAnsi="Cambria"/>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7972</Words>
  <Characters>8077</Characters>
  <Lines>0</Lines>
  <Paragraphs>0</Paragraphs>
  <TotalTime>35</TotalTime>
  <ScaleCrop>false</ScaleCrop>
  <LinksUpToDate>false</LinksUpToDate>
  <CharactersWithSpaces>8092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2026-06-12T03:04:00Z</dcterms:created>
  <dc:creator>Administrator</dc:creator>
  <cp:lastModifiedBy>Administrator</cp:lastModifiedBy>
  <cp:lastPrinted>2026-06-24T01:36:00Z</cp:lastPrinted>
  <dcterms:modified xsi:type="dcterms:W3CDTF">2026-07-20T08:39:41Z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AE38845CDA684B669E360D728915D232_13</vt:lpwstr>
  </property>
  <property fmtid="{D5CDD505-2E9C-101B-9397-08002B2CF9AE}" pid="4" name="KSOTemplateDocerSaveRecord">
    <vt:lpwstr>eyJoZGlkIjoiYjdkMjFmMDEyNWMyOTU4OGQ4ZGY0OWFlZGYxZWY1MTYifQ==</vt:lpwstr>
  </property>
</Properties>
</file>