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FA15D7">
      <w:pPr>
        <w:keepNext w:val="0"/>
        <w:keepLines w:val="0"/>
        <w:pageBreakBefore w:val="0"/>
        <w:widowControl w:val="0"/>
        <w:kinsoku/>
        <w:wordWrap/>
        <w:overflowPunct/>
        <w:topLinePunct w:val="0"/>
        <w:autoSpaceDE/>
        <w:autoSpaceDN/>
        <w:bidi w:val="0"/>
        <w:adjustRightInd/>
        <w:snapToGrid/>
        <w:textAlignment w:val="auto"/>
        <w:rPr>
          <w:rFonts w:hint="eastAsia"/>
        </w:rPr>
      </w:pPr>
    </w:p>
    <w:p w14:paraId="2FE78258">
      <w:pPr>
        <w:pStyle w:val="2"/>
        <w:keepNext w:val="0"/>
        <w:keepLines w:val="0"/>
        <w:pageBreakBefore w:val="0"/>
        <w:widowControl w:val="0"/>
        <w:kinsoku/>
        <w:wordWrap/>
        <w:overflowPunct/>
        <w:topLinePunct w:val="0"/>
        <w:autoSpaceDE/>
        <w:autoSpaceDN/>
        <w:bidi w:val="0"/>
        <w:adjustRightInd/>
        <w:snapToGrid/>
        <w:spacing w:beforeLines="0" w:afterLines="0"/>
        <w:textAlignment w:val="auto"/>
        <w:rPr>
          <w:rFonts w:hint="eastAsia"/>
        </w:rPr>
      </w:pPr>
      <w:r>
        <w:rPr>
          <w:rFonts w:hint="eastAsia"/>
        </w:rPr>
        <w:t>甘州区文体旅游行业突发公共事件应急预案</w:t>
      </w:r>
    </w:p>
    <w:p w14:paraId="7F85588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楷体_GB2312" w:hAnsi="楷体_GB2312" w:eastAsia="楷体_GB2312" w:cs="楷体_GB2312"/>
          <w:lang w:eastAsia="zh-CN"/>
        </w:rPr>
      </w:pPr>
      <w:bookmarkStart w:id="0" w:name="_GoBack"/>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修订稿</w:t>
      </w:r>
      <w:r>
        <w:rPr>
          <w:rFonts w:hint="eastAsia" w:ascii="楷体_GB2312" w:hAnsi="楷体_GB2312" w:eastAsia="楷体_GB2312" w:cs="楷体_GB2312"/>
          <w:lang w:eastAsia="zh-CN"/>
        </w:rPr>
        <w:t>）</w:t>
      </w:r>
    </w:p>
    <w:p w14:paraId="1A895C16">
      <w:pPr>
        <w:keepNext w:val="0"/>
        <w:keepLines w:val="0"/>
        <w:pageBreakBefore w:val="0"/>
        <w:widowControl w:val="0"/>
        <w:kinsoku/>
        <w:wordWrap/>
        <w:overflowPunct/>
        <w:topLinePunct w:val="0"/>
        <w:autoSpaceDE/>
        <w:autoSpaceDN/>
        <w:bidi w:val="0"/>
        <w:adjustRightInd/>
        <w:snapToGrid/>
        <w:textAlignment w:val="auto"/>
        <w:rPr>
          <w:rFonts w:hint="eastAsia"/>
        </w:rPr>
      </w:pPr>
    </w:p>
    <w:bookmarkEnd w:id="0"/>
    <w:p w14:paraId="45696D2C">
      <w:pPr>
        <w:pStyle w:val="3"/>
        <w:keepNext w:val="0"/>
        <w:keepLines w:val="0"/>
        <w:pageBreakBefore w:val="0"/>
        <w:widowControl w:val="0"/>
        <w:kinsoku/>
        <w:wordWrap/>
        <w:overflowPunct/>
        <w:topLinePunct w:val="0"/>
        <w:autoSpaceDE/>
        <w:autoSpaceDN/>
        <w:bidi w:val="0"/>
        <w:adjustRightInd/>
        <w:snapToGrid/>
        <w:spacing w:beforeLines="0" w:afterLines="0"/>
        <w:textAlignment w:val="auto"/>
        <w:rPr>
          <w:rFonts w:hint="eastAsia"/>
        </w:rPr>
      </w:pPr>
      <w:r>
        <w:rPr>
          <w:rFonts w:hint="eastAsia"/>
        </w:rPr>
        <w:t>1.总则</w:t>
      </w:r>
    </w:p>
    <w:p w14:paraId="35202FFC">
      <w:pPr>
        <w:pStyle w:val="4"/>
        <w:keepNext w:val="0"/>
        <w:keepLines w:val="0"/>
        <w:pageBreakBefore w:val="0"/>
        <w:widowControl w:val="0"/>
        <w:kinsoku/>
        <w:wordWrap/>
        <w:overflowPunct/>
        <w:topLinePunct w:val="0"/>
        <w:autoSpaceDE/>
        <w:autoSpaceDN/>
        <w:bidi w:val="0"/>
        <w:adjustRightInd/>
        <w:snapToGrid/>
        <w:spacing w:beforeLines="0" w:afterLines="0"/>
        <w:textAlignment w:val="auto"/>
        <w:rPr>
          <w:rFonts w:hint="eastAsia"/>
        </w:rPr>
      </w:pPr>
      <w:r>
        <w:rPr>
          <w:rFonts w:hint="eastAsia"/>
        </w:rPr>
        <w:t>1.1 编制目的</w:t>
      </w:r>
    </w:p>
    <w:p w14:paraId="48AB24FE">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为坚持“平时牵引应急准备，战时规范应急救援”原则，健全甘州区文体旅游行业风险防控、预警处置、应急救援、善后恢复全流程工作机制，规范突发公共事件处置流程，提升行业应急实战能力，快速、科学、有序开展应急救援，最大限度保障人民群众生命财产安全，防范次生、衍生灾害，维护文体旅游市场秩序与社会安全稳定，结合本区实际制定本预案。</w:t>
      </w:r>
    </w:p>
    <w:p w14:paraId="008B5C78">
      <w:pPr>
        <w:pStyle w:val="4"/>
        <w:keepNext w:val="0"/>
        <w:keepLines w:val="0"/>
        <w:pageBreakBefore w:val="0"/>
        <w:widowControl w:val="0"/>
        <w:kinsoku/>
        <w:wordWrap/>
        <w:overflowPunct/>
        <w:topLinePunct w:val="0"/>
        <w:autoSpaceDE/>
        <w:autoSpaceDN/>
        <w:bidi w:val="0"/>
        <w:adjustRightInd/>
        <w:snapToGrid/>
        <w:spacing w:beforeLines="0" w:afterLines="0"/>
        <w:textAlignment w:val="auto"/>
        <w:rPr>
          <w:rFonts w:hint="eastAsia"/>
        </w:rPr>
      </w:pPr>
      <w:r>
        <w:rPr>
          <w:rFonts w:hint="eastAsia"/>
        </w:rPr>
        <w:t>1.2 编制依据</w:t>
      </w:r>
    </w:p>
    <w:p w14:paraId="5E8DEBB6">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中华人民共和国突发事件应对法》《中华人民共和国安全生产法》《中华人民共和国旅游法》《中华人民共和国传染病防治法》《中华人民共和国消防法》《生产安全事故应急条例》《突发事件应急预案管理办法》《突发公共卫生事件应急条例》《生产安全事故报告和调查处理条例》《旅游安全管理办法》《文化市场突发事件应急管理办法（试行）》《大型群众性活动安全管理条例》，甘肃省、张掖市突发事件总体应急预案及文体旅游行业相关专项预案等法律法规、规章及规范性文件。</w:t>
      </w:r>
    </w:p>
    <w:p w14:paraId="21612CE8">
      <w:pPr>
        <w:pStyle w:val="4"/>
        <w:keepNext w:val="0"/>
        <w:keepLines w:val="0"/>
        <w:pageBreakBefore w:val="0"/>
        <w:widowControl w:val="0"/>
        <w:kinsoku/>
        <w:wordWrap/>
        <w:overflowPunct/>
        <w:topLinePunct w:val="0"/>
        <w:autoSpaceDE/>
        <w:autoSpaceDN/>
        <w:bidi w:val="0"/>
        <w:adjustRightInd/>
        <w:snapToGrid/>
        <w:spacing w:beforeLines="0" w:afterLines="0"/>
        <w:textAlignment w:val="auto"/>
        <w:rPr>
          <w:rFonts w:hint="eastAsia"/>
        </w:rPr>
      </w:pPr>
      <w:r>
        <w:rPr>
          <w:rFonts w:hint="eastAsia"/>
        </w:rPr>
        <w:t>1.3 适用范围</w:t>
      </w:r>
    </w:p>
    <w:p w14:paraId="2AD0C2EE">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本预案适用于甘州区行政区域内所有文体旅游经营单位、文体旅游活动发生的自然灾害、事故灾难、突发公共卫生事件、突发社会安全事件、涉外文旅突发事件的预防、预警、应急处置、善后全流程工作。</w:t>
      </w:r>
    </w:p>
    <w:p w14:paraId="644AFD55">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1.3.1 自然灾害类：</w:t>
      </w:r>
      <w:r>
        <w:rPr>
          <w:rFonts w:hint="eastAsia"/>
        </w:rPr>
        <w:t>暴雨、大风、冰雹、高温、寒潮等气象灾害；山体滑坡、泥石流、地面塌陷等地质灾害；洪水、雷电等灾害引发的人员伤亡、设施损毁、人员滞留事件。</w:t>
      </w:r>
    </w:p>
    <w:p w14:paraId="286B5E57">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1.3.2 事故灾难类：</w:t>
      </w:r>
      <w:r>
        <w:rPr>
          <w:rFonts w:hint="eastAsia"/>
        </w:rPr>
        <w:t>火灾、建筑物坍塌、特种设备故障、游乐设施故障、道路/水上/空中交通运输事故、触电、溺水等安全事故，造成人员伤亡、财产损失事件。</w:t>
      </w:r>
    </w:p>
    <w:p w14:paraId="33DAB48E">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1.3.3 突发公共卫生事件类：</w:t>
      </w:r>
      <w:r>
        <w:rPr>
          <w:rFonts w:hint="eastAsia"/>
        </w:rPr>
        <w:t>重大传染病疫情、群体性不明原因疾病、群体性食物中毒、食品/饮用水污染、公共场所卫生污染等影响游客及从业人员健康的事件。</w:t>
      </w:r>
    </w:p>
    <w:p w14:paraId="45521756">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1.3.4 突发社会安全事件类：</w:t>
      </w:r>
      <w:r>
        <w:rPr>
          <w:rFonts w:hint="eastAsia"/>
        </w:rPr>
        <w:t>大型文旅活动拥挤踩踏、盗窃、斗殴、滋事、恐怖袭击、极端行为、群体性上访等影响公共秩序、造成人员伤亡或财产损失的事件。</w:t>
      </w:r>
    </w:p>
    <w:p w14:paraId="231EE45E">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1.3.5 涉外文旅突发事件：</w:t>
      </w:r>
      <w:r>
        <w:rPr>
          <w:rFonts w:hint="eastAsia"/>
        </w:rPr>
        <w:t>境外游客伤亡、失联、纠纷，本区文旅团队及人员在境外发生安全事件等。</w:t>
      </w:r>
    </w:p>
    <w:p w14:paraId="27AD66B2">
      <w:pPr>
        <w:pStyle w:val="4"/>
        <w:keepNext w:val="0"/>
        <w:keepLines w:val="0"/>
        <w:pageBreakBefore w:val="0"/>
        <w:widowControl w:val="0"/>
        <w:kinsoku/>
        <w:wordWrap/>
        <w:overflowPunct/>
        <w:topLinePunct w:val="0"/>
        <w:autoSpaceDE/>
        <w:autoSpaceDN/>
        <w:bidi w:val="0"/>
        <w:adjustRightInd/>
        <w:snapToGrid/>
        <w:spacing w:beforeLines="0" w:afterLines="0"/>
        <w:textAlignment w:val="auto"/>
        <w:rPr>
          <w:rFonts w:hint="eastAsia"/>
        </w:rPr>
      </w:pPr>
      <w:r>
        <w:rPr>
          <w:rFonts w:hint="eastAsia"/>
        </w:rPr>
        <w:t>1.4 工作原则</w:t>
      </w:r>
    </w:p>
    <w:p w14:paraId="157EDC91">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坚持以人为本、生命至上，预防为主、平战结合，统一领导、分级负责，属地为主、条块联动，快速响应、协同处置，科学规范、依法依规的工作原则。始终将人民生命安全放在首位，强化事前风险排查、日常应急准备，做到早发现、早预警、早处置。</w:t>
      </w:r>
    </w:p>
    <w:p w14:paraId="2F9DA339">
      <w:pPr>
        <w:pStyle w:val="3"/>
        <w:keepNext w:val="0"/>
        <w:keepLines w:val="0"/>
        <w:pageBreakBefore w:val="0"/>
        <w:widowControl w:val="0"/>
        <w:kinsoku/>
        <w:wordWrap/>
        <w:overflowPunct/>
        <w:topLinePunct w:val="0"/>
        <w:autoSpaceDE/>
        <w:autoSpaceDN/>
        <w:bidi w:val="0"/>
        <w:adjustRightInd/>
        <w:snapToGrid/>
        <w:spacing w:beforeLines="0" w:afterLines="0"/>
        <w:textAlignment w:val="auto"/>
        <w:rPr>
          <w:rFonts w:hint="eastAsia"/>
        </w:rPr>
      </w:pPr>
      <w:r>
        <w:rPr>
          <w:rFonts w:hint="eastAsia"/>
        </w:rPr>
        <w:t>2.组织指挥体系</w:t>
      </w:r>
    </w:p>
    <w:p w14:paraId="1C99E823">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成立甘州区文体旅游行业公共突发事件应急处置领导小组（名单附后），领导小组下设办公室，办公室设在区文体广电旅游局，徐国宏同志兼任办公室主任。</w:t>
      </w:r>
    </w:p>
    <w:p w14:paraId="346FC2CA">
      <w:pPr>
        <w:pStyle w:val="4"/>
        <w:keepNext w:val="0"/>
        <w:keepLines w:val="0"/>
        <w:pageBreakBefore w:val="0"/>
        <w:widowControl w:val="0"/>
        <w:kinsoku/>
        <w:wordWrap/>
        <w:overflowPunct/>
        <w:topLinePunct w:val="0"/>
        <w:autoSpaceDE/>
        <w:autoSpaceDN/>
        <w:bidi w:val="0"/>
        <w:adjustRightInd/>
        <w:snapToGrid/>
        <w:spacing w:beforeLines="0" w:afterLines="0"/>
        <w:textAlignment w:val="auto"/>
        <w:rPr>
          <w:rFonts w:hint="eastAsia"/>
        </w:rPr>
      </w:pPr>
      <w:r>
        <w:rPr>
          <w:rFonts w:hint="eastAsia"/>
        </w:rPr>
        <w:t>2.1 应急组织机构职责</w:t>
      </w:r>
    </w:p>
    <w:p w14:paraId="602F03D6">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领导小组统筹领导全区文体旅游应急管理、风险排查、预案演练、宣传培训等常态化工作。负责指导全区文体旅游行业贯彻实施应急管理的法律法规、政策规定、规范标准，研究制定文体旅游行业应急的相关配套制度。指导、协调重大文体旅游突发公共事件的处置、调查工作，对各类文体旅游应急信息进行汇总分析，研判突发事件态势，及时向市应急管理局、市文化广电和旅游局和市体育局上报文体旅游突发公共事件的综合信息。</w:t>
      </w:r>
    </w:p>
    <w:p w14:paraId="2577B255">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组织事件调查、总结评估、责任认定，督促整改隐患。统筹舆情管控、信息发布、善后安置、抚恤补偿等工作。</w:t>
      </w:r>
    </w:p>
    <w:p w14:paraId="7FD89774">
      <w:pPr>
        <w:pStyle w:val="4"/>
        <w:keepNext w:val="0"/>
        <w:keepLines w:val="0"/>
        <w:pageBreakBefore w:val="0"/>
        <w:widowControl w:val="0"/>
        <w:kinsoku/>
        <w:wordWrap/>
        <w:overflowPunct/>
        <w:topLinePunct w:val="0"/>
        <w:autoSpaceDE/>
        <w:autoSpaceDN/>
        <w:bidi w:val="0"/>
        <w:adjustRightInd/>
        <w:snapToGrid/>
        <w:spacing w:beforeLines="0" w:afterLines="0"/>
        <w:textAlignment w:val="auto"/>
        <w:rPr>
          <w:rFonts w:hint="eastAsia"/>
        </w:rPr>
      </w:pPr>
      <w:r>
        <w:rPr>
          <w:rFonts w:hint="eastAsia"/>
        </w:rPr>
        <w:t>2.2 应急办公室职责</w:t>
      </w:r>
    </w:p>
    <w:p w14:paraId="3A83F27E">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2.2.1 日常工作。</w:t>
      </w:r>
      <w:r>
        <w:rPr>
          <w:rFonts w:hint="eastAsia"/>
        </w:rPr>
        <w:t>落实领导小组部署，开展行业日常风险巡查、隐患排查、应急培训、预案演练；汇总行业风险信息，建立隐患台账并跟踪整改；管理应急物资、联络救援队伍。</w:t>
      </w:r>
    </w:p>
    <w:p w14:paraId="041AAD53">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2.2.2 信息管理。</w:t>
      </w:r>
      <w:r>
        <w:rPr>
          <w:rFonts w:hint="eastAsia"/>
        </w:rPr>
        <w:t>接到突发事件报告后，及时、客观、真实向上级报送突发事件信息，初报、续报、终报按照区突发事件总体应急预案和上级信息报告时限要求执行，上位法另有规定的，从其规定；全程跟踪事态。及时向领导小组、各联动单位通报事件信息并存档。</w:t>
      </w:r>
    </w:p>
    <w:p w14:paraId="15E6B02D">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2.2.3 应急处置。</w:t>
      </w:r>
      <w:r>
        <w:rPr>
          <w:rFonts w:hint="eastAsia"/>
        </w:rPr>
        <w:t>事发后第一时间研判事件等级、预警等级、响应等级，向领导小组提出响应启动/调整/终止建议；牵头组建现场工作小组，协调各联动单位赶赴现场；全程统筹现场救援、人员转运、现场保护等工作。</w:t>
      </w:r>
    </w:p>
    <w:p w14:paraId="471D92D6">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2.2.4 预警提示。</w:t>
      </w:r>
      <w:r>
        <w:rPr>
          <w:rFonts w:hint="eastAsia"/>
        </w:rPr>
        <w:t>根据预警级别，通过微信群、公众号、现场公告、行业通知等渠道，向文体旅游经营单位、游客、社会公众发布预警、避险提示、出行劝导。</w:t>
      </w:r>
    </w:p>
    <w:p w14:paraId="01FE8B31">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8"/>
          <w:rFonts w:hint="eastAsia"/>
        </w:rPr>
        <w:t>2.2.5 善后及总结。</w:t>
      </w:r>
      <w:r>
        <w:rPr>
          <w:rFonts w:hint="eastAsia"/>
        </w:rPr>
        <w:t>牵头对接保险理赔、家属安抚、善后处置；事件结束后梳理处置资料，起草总结评估报告。</w:t>
      </w:r>
    </w:p>
    <w:p w14:paraId="0F71F1EF">
      <w:pPr>
        <w:pStyle w:val="4"/>
        <w:keepNext w:val="0"/>
        <w:keepLines w:val="0"/>
        <w:pageBreakBefore w:val="0"/>
        <w:widowControl w:val="0"/>
        <w:kinsoku/>
        <w:wordWrap/>
        <w:overflowPunct/>
        <w:topLinePunct w:val="0"/>
        <w:autoSpaceDE/>
        <w:autoSpaceDN/>
        <w:bidi w:val="0"/>
        <w:adjustRightInd/>
        <w:snapToGrid/>
        <w:spacing w:beforeLines="0" w:afterLines="0"/>
        <w:textAlignment w:val="auto"/>
        <w:rPr>
          <w:rFonts w:hint="eastAsia"/>
        </w:rPr>
      </w:pPr>
      <w:r>
        <w:rPr>
          <w:rFonts w:hint="eastAsia"/>
        </w:rPr>
        <w:t>2.3 全区文体旅游经营单位应急机构</w:t>
      </w:r>
    </w:p>
    <w:p w14:paraId="473BB029">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全区所有文体旅游经营单位应根据自身的实际和特点，健全文体旅游突发事件应急机制，单独制定本单位应急预案，落实日常风险监测、班前安全检查、应急器材维护</w:t>
      </w:r>
      <w:r>
        <w:rPr>
          <w:rFonts w:hint="eastAsia"/>
          <w:lang w:eastAsia="zh-CN"/>
        </w:rPr>
        <w:t>。</w:t>
      </w:r>
      <w:r>
        <w:rPr>
          <w:rFonts w:hint="eastAsia"/>
        </w:rPr>
        <w:t>突发事件发生后，第一时间开展自救互救、人员疏散、现场保护，第一时间向110、119、120及区文体旅游应急办公室报告，配合政府部门处置。</w:t>
      </w:r>
    </w:p>
    <w:p w14:paraId="196E7C85">
      <w:pPr>
        <w:pStyle w:val="4"/>
        <w:keepNext w:val="0"/>
        <w:keepLines w:val="0"/>
        <w:pageBreakBefore w:val="0"/>
        <w:widowControl w:val="0"/>
        <w:kinsoku/>
        <w:wordWrap/>
        <w:overflowPunct/>
        <w:topLinePunct w:val="0"/>
        <w:autoSpaceDE/>
        <w:autoSpaceDN/>
        <w:bidi w:val="0"/>
        <w:adjustRightInd/>
        <w:snapToGrid/>
        <w:spacing w:beforeLines="0" w:afterLines="0"/>
        <w:textAlignment w:val="auto"/>
        <w:rPr>
          <w:rFonts w:hint="eastAsia"/>
        </w:rPr>
      </w:pPr>
      <w:r>
        <w:rPr>
          <w:rFonts w:hint="eastAsia"/>
        </w:rPr>
        <w:t>2.4 联动机构及主要职责</w:t>
      </w:r>
    </w:p>
    <w:p w14:paraId="697A34A8">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突发事件事发地乡镇（街道）、相关部门、辖区内文体旅游经营单位是文体旅游应急工作的联动机构，在各自职责范围内负责突发公共事件应急联动和先期处置工作。</w:t>
      </w:r>
    </w:p>
    <w:p w14:paraId="6FDE0537">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2.4.1 突发事件事发地乡镇（街道）：</w:t>
      </w:r>
      <w:r>
        <w:rPr>
          <w:rFonts w:hint="eastAsia"/>
        </w:rPr>
        <w:t>事发地乡镇（街道）为先期处置第一责任单位，接到信息后立即组织村组（社区）工作人员、网格员开展现场疏散、人员搜救、临时安置、群众安抚。配合公安、消防、卫健等部门管控现场、转运伤员。统筹辖区临时物资、场地用于应急安置。牵头处置善后矛盾。</w:t>
      </w:r>
    </w:p>
    <w:p w14:paraId="470B684B">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2.4.2 区委宣传部：</w:t>
      </w:r>
      <w:r>
        <w:rPr>
          <w:rFonts w:hint="eastAsia"/>
        </w:rPr>
        <w:t>负责统一官方信息发布口径，统筹主流媒体采访、报道工作，审核对外发布稿件、短视频、图文内容，及时、准确、客观公正地向社会公众报道有关事件情况，杜绝虚假报道。引导媒体客观宣传救援进展，管控舆论导向。</w:t>
      </w:r>
    </w:p>
    <w:p w14:paraId="7AF5F612">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2.4.3 区政府办：</w:t>
      </w:r>
      <w:r>
        <w:rPr>
          <w:rFonts w:hint="eastAsia"/>
        </w:rPr>
        <w:t>负责指导文体旅游突发公共事件的信息发布工作，协调文体旅游突发公共事件的应急救援和处理工作，统筹跨部门、跨乡镇（街道）应急资源调配。衔接上级政府及综合应急部门，传达上级指令，督办各项处置措施落地。</w:t>
      </w:r>
    </w:p>
    <w:p w14:paraId="4DC87BFD">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2.4.4 区委网信办：</w:t>
      </w:r>
      <w:r>
        <w:rPr>
          <w:rFonts w:hint="eastAsia"/>
        </w:rPr>
        <w:t>负责网络舆情的应对处置，开展线上舆情引导、辟谣等工作，防止炒作或发布不实舆情信息。向领导小组报送舆情动态，重大舆情第一时间预警。</w:t>
      </w:r>
    </w:p>
    <w:p w14:paraId="37823BCF">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2.4.5 市公安局甘州分局：</w:t>
      </w:r>
      <w:r>
        <w:rPr>
          <w:rFonts w:hint="eastAsia"/>
        </w:rPr>
        <w:t>负责突发事件发生后现场接警、现场警戒、疏导交通、疏散群众、控制事件的犯罪嫌疑人和涉嫌犯罪案件的侦查工作，做好突发公共事件区域的治安管理，维护现场社会治安秩序，保护现场应急救援人员及群众安全。负责文体旅游突发事件发生后必要的交通管制、文体旅游交通事故的救援与调查取证。处置群体性事件、恐怖类事件。负责涉事人员身份核查、失联人员查找。</w:t>
      </w:r>
    </w:p>
    <w:p w14:paraId="1FE02297">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2.4.6 区应急管理局：</w:t>
      </w:r>
      <w:r>
        <w:rPr>
          <w:rFonts w:hint="eastAsia"/>
        </w:rPr>
        <w:t>统筹专业应急救援队伍、大型救援装备调度。负责调查、上报文体旅游突发公共事件的现场应急处置各项措施的落实情况，评估突发公共事件可能的发展趋势和影响，提出应急措施建议。督查现场处置措施落实。参与事件调查、隐患复盘。</w:t>
      </w:r>
    </w:p>
    <w:p w14:paraId="1A8ABD5B">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2.4.7 区市场监督管理局：</w:t>
      </w:r>
      <w:r>
        <w:rPr>
          <w:rFonts w:hint="eastAsia"/>
        </w:rPr>
        <w:t>负责文体旅游突发公共事件中特种设备故障事故的现场排查、事故调查及处理；牵头处置群体性食物中毒、食品药品安全事件，封存问题食品、原料，溯源调查；配合卫生健康（疾病预防控制）部门处置饮用水污染事件中涉水产品的封存溯源工作。</w:t>
      </w:r>
    </w:p>
    <w:p w14:paraId="035DB56B">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2.4.8 区卫生健康局：</w:t>
      </w:r>
      <w:r>
        <w:rPr>
          <w:rFonts w:hint="eastAsia"/>
        </w:rPr>
        <w:t>负责文体旅游突发公共事件的医疗救护、疾病控制和心理救助工作，开展传染病防控、环境消杀，提供医疗保障。组织实施现场伤员救护和对死亡人员的技术认定等工作，保障突发公共事件现场应急处置所需的医疗救护设备、救治药品、医疗器械等物资的调度和供应工作。</w:t>
      </w:r>
    </w:p>
    <w:p w14:paraId="1D3E7385">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2.4.9 区交通运输局：</w:t>
      </w:r>
      <w:r>
        <w:rPr>
          <w:rFonts w:hint="eastAsia"/>
        </w:rPr>
        <w:t>负责文体旅游突发事件应急救援中的交通保障工作，调配客运车辆、应急转运车辆，负责滞留游客、伤员、救援物资、救援人员的转运，解决运输车辆疏运事故现场人员与物资。抢修受损道路，保障应急通道全程畅通。配合公安部门实施交通管制。</w:t>
      </w:r>
    </w:p>
    <w:p w14:paraId="6F686DE7">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2.4.10 区财政局：</w:t>
      </w:r>
      <w:r>
        <w:rPr>
          <w:rFonts w:hint="eastAsia"/>
        </w:rPr>
        <w:t>按照应急资金管理规定，</w:t>
      </w:r>
      <w:r>
        <w:rPr>
          <w:rFonts w:hint="eastAsia"/>
          <w:lang w:val="en-US" w:eastAsia="zh-CN"/>
        </w:rPr>
        <w:t>依法依规</w:t>
      </w:r>
      <w:r>
        <w:rPr>
          <w:rFonts w:hint="eastAsia"/>
        </w:rPr>
        <w:t>快速拨付应急救援、物资采购、医疗救治、善后抚恤、临时安置等经费。做好应急资金台账管理、事后审计。落实应急有功单位及个人奖励资金。</w:t>
      </w:r>
    </w:p>
    <w:p w14:paraId="43C8697A">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2.4.11 区委统战部：</w:t>
      </w:r>
      <w:r>
        <w:rPr>
          <w:rFonts w:hint="eastAsia"/>
        </w:rPr>
        <w:t>负责发生在宗教场所的文体旅游突发公共事件的应急救援、协调处理、涉宗教舆情引导等工作。</w:t>
      </w:r>
    </w:p>
    <w:p w14:paraId="35315732">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2.4.12 区信访局：</w:t>
      </w:r>
      <w:r>
        <w:rPr>
          <w:rFonts w:hint="eastAsia"/>
        </w:rPr>
        <w:t>负责提供涉及文体旅游突发事件的上访信息，牵头协调处置因伤亡、补偿、处置不满引发的群体性上访、缠访，做好矛盾化解处置。</w:t>
      </w:r>
    </w:p>
    <w:p w14:paraId="1D3C88A4">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2.4.13 区气象局：</w:t>
      </w:r>
      <w:r>
        <w:rPr>
          <w:rFonts w:hint="eastAsia"/>
        </w:rPr>
        <w:t>负责提供文体旅游突发事件发生时的旅游气象预报信息，实时推送事发地气象实况、短临预警。预判气象灾害演变趋势，为人员疏散、救援行动、应急终止提供气象依据。协助做好文体旅游突发事件处置的气象信息保障工作。</w:t>
      </w:r>
    </w:p>
    <w:p w14:paraId="202C2943">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2.4.14 区消防救援局：</w:t>
      </w:r>
      <w:r>
        <w:rPr>
          <w:rFonts w:hint="eastAsia"/>
        </w:rPr>
        <w:t>负责文体旅游突发公共事件中高空应急救援或者文体旅游经营单位突发火灾事故的应急救援、火灾调查与处理工作。排查现场建筑坍塌、易燃易爆等安全隐患。</w:t>
      </w:r>
    </w:p>
    <w:p w14:paraId="4EC328B7">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其他相关联动部门单位应根据区文体旅游行业应急处置领导小组的统一安排部署，在各自职责范围内，履行相关工作职责，积极协助做好文体旅游行业突发公共事件的应急处置工作。</w:t>
      </w:r>
    </w:p>
    <w:p w14:paraId="622AE678">
      <w:pPr>
        <w:pStyle w:val="5"/>
        <w:bidi w:val="0"/>
        <w:rPr>
          <w:rFonts w:hint="eastAsia"/>
        </w:rPr>
      </w:pPr>
      <w:r>
        <w:rPr>
          <w:rFonts w:hint="eastAsia"/>
        </w:rPr>
        <w:t>2.4.15 现场专项工作组</w:t>
      </w:r>
    </w:p>
    <w:p w14:paraId="5BEE662E">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启动应急响应后，自动成立5个专项工作组，各专项工作组在领导小组统一指挥下开展工作，与各联动机构按职责衔接配合，避免多头指挥。</w:t>
      </w:r>
    </w:p>
    <w:p w14:paraId="302BDAB2">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抢险救援组：</w:t>
      </w:r>
      <w:r>
        <w:rPr>
          <w:rFonts w:hint="eastAsia"/>
        </w:rPr>
        <w:t>区文体广电旅游局、区应急管理局、区消防救援局、事发地乡镇（街道）牵头。负责人员搜救、现场抢险。</w:t>
      </w:r>
    </w:p>
    <w:p w14:paraId="38AF01D4">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医疗救护组：</w:t>
      </w:r>
      <w:r>
        <w:rPr>
          <w:rFonts w:hint="eastAsia"/>
        </w:rPr>
        <w:t>区卫生健康局牵头，负责伤员救治、消杀、心理干预。</w:t>
      </w:r>
    </w:p>
    <w:p w14:paraId="4A5D675A">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秩序管控组：</w:t>
      </w:r>
      <w:r>
        <w:rPr>
          <w:rFonts w:hint="eastAsia"/>
        </w:rPr>
        <w:t>市公安局甘州分局、区交通运输局牵头，负责警戒、交通、治安。</w:t>
      </w:r>
    </w:p>
    <w:p w14:paraId="1CDAAAEE">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舆情信息组：</w:t>
      </w:r>
      <w:r>
        <w:rPr>
          <w:rFonts w:hint="eastAsia"/>
        </w:rPr>
        <w:t>区委宣传部、区委网信办牵头，负责信息发布、舆情管控。</w:t>
      </w:r>
    </w:p>
    <w:p w14:paraId="3A54CD7C">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综合善后组：</w:t>
      </w:r>
      <w:r>
        <w:rPr>
          <w:rFonts w:hint="eastAsia"/>
        </w:rPr>
        <w:t>区政府办、区信访局、区财政局牵头，负责物资、资金、家属安抚、善后。</w:t>
      </w:r>
    </w:p>
    <w:p w14:paraId="3BC8F5DC">
      <w:pPr>
        <w:pStyle w:val="3"/>
        <w:bidi w:val="0"/>
        <w:rPr>
          <w:rFonts w:hint="eastAsia"/>
        </w:rPr>
      </w:pPr>
      <w:r>
        <w:rPr>
          <w:rFonts w:hint="eastAsia"/>
        </w:rPr>
        <w:t>3.预警分级</w:t>
      </w:r>
    </w:p>
    <w:p w14:paraId="3D986A33">
      <w:pPr>
        <w:pStyle w:val="4"/>
        <w:bidi w:val="0"/>
        <w:rPr>
          <w:rFonts w:hint="eastAsia"/>
        </w:rPr>
      </w:pPr>
      <w:r>
        <w:rPr>
          <w:rFonts w:hint="eastAsia"/>
        </w:rPr>
        <w:t>3.1 突发事件等级</w:t>
      </w:r>
    </w:p>
    <w:p w14:paraId="5BBB135E">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根据综合信息，文体旅游突发公共事件造成的危害程度，由低到高划分为四个级别，即Ⅳ级（一般突发事件）、Ⅲ级（较大突发事件）、Ⅱ级（重大突发事件）和Ⅰ级（特别重大突发事件），并依次采用蓝色、黄色、橙色和红色表示。法律、法规对突发公共事件等级另有规定的，从其规定。</w:t>
      </w:r>
    </w:p>
    <w:p w14:paraId="5BF2D092">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3.1.1 Ⅳ级（一般突发事件）：</w:t>
      </w:r>
      <w:r>
        <w:rPr>
          <w:rFonts w:hint="eastAsia"/>
        </w:rPr>
        <w:t>死亡人数3人以下，或者重伤人数10人以下，或者直接经济损失1000万元以下。</w:t>
      </w:r>
    </w:p>
    <w:p w14:paraId="68B9598C">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3.1.2 Ⅲ级（较大突发事件）：</w:t>
      </w:r>
      <w:r>
        <w:rPr>
          <w:rFonts w:hint="eastAsia"/>
        </w:rPr>
        <w:t>死亡人数3人以上10人以下，或者重伤人数10人以上50人以下，或者直接经济损失1000万元以上5000万元以下。</w:t>
      </w:r>
    </w:p>
    <w:p w14:paraId="731F9E0E">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3.1.3 Ⅱ级（重大突发事件）：</w:t>
      </w:r>
      <w:r>
        <w:rPr>
          <w:rFonts w:hint="eastAsia"/>
        </w:rPr>
        <w:t>死亡人数10人以上30人以下，或者重伤人数50人以上100人以下，或者直接经济损失5000万元以上1亿元以下。</w:t>
      </w:r>
    </w:p>
    <w:p w14:paraId="30A75A90">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3.1.4 Ⅰ级（特别重大突发事件）：</w:t>
      </w:r>
      <w:r>
        <w:rPr>
          <w:rFonts w:hint="eastAsia"/>
        </w:rPr>
        <w:t>死亡人数30人以上，或者重伤100人以上，或者直接经济损失1亿元以上。</w:t>
      </w:r>
    </w:p>
    <w:p w14:paraId="450C4298">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3.1.5</w:t>
      </w:r>
      <w:r>
        <w:rPr>
          <w:rFonts w:hint="eastAsia"/>
        </w:rPr>
        <w:t xml:space="preserve"> 本分级中“以上”包含本数，“以下”不包含本数；多人失联、被困超过12小时的，参照同等级重伤标准定级；同时满足伤亡、经济损失多项标准的，按照最高等级定级。</w:t>
      </w:r>
    </w:p>
    <w:p w14:paraId="78E2435B">
      <w:pPr>
        <w:pStyle w:val="4"/>
        <w:keepNext w:val="0"/>
        <w:keepLines w:val="0"/>
        <w:pageBreakBefore w:val="0"/>
        <w:widowControl w:val="0"/>
        <w:kinsoku/>
        <w:wordWrap/>
        <w:overflowPunct/>
        <w:topLinePunct w:val="0"/>
        <w:autoSpaceDE/>
        <w:autoSpaceDN/>
        <w:bidi w:val="0"/>
        <w:adjustRightInd/>
        <w:snapToGrid/>
        <w:spacing w:beforeLines="0" w:afterLines="0"/>
        <w:textAlignment w:val="auto"/>
        <w:rPr>
          <w:rFonts w:hint="eastAsia"/>
        </w:rPr>
      </w:pPr>
      <w:r>
        <w:rPr>
          <w:rFonts w:hint="eastAsia"/>
        </w:rPr>
        <w:t>3.2 预警级别</w:t>
      </w:r>
    </w:p>
    <w:p w14:paraId="4FC23DB7">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基于气象、地质、人流、设施隐患、舆情等监测数据，预判12—48小时内可能发生文体旅游突发事件，按风险由低到高划分为四级，颜色对应蓝、黄、橙、红。</w:t>
      </w:r>
    </w:p>
    <w:p w14:paraId="36B35FCB">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3.2.1 Ⅳ级蓝色预警（对应一般突发事件风险）：</w:t>
      </w:r>
      <w:r>
        <w:rPr>
          <w:rFonts w:hint="eastAsia"/>
        </w:rPr>
        <w:t>局部区域存在安全隐患，大概率不会造成人员伤亡。由区文体广电旅游局发布风险提示、安全须知，要求企业自查隐患，加强现场巡查。</w:t>
      </w:r>
    </w:p>
    <w:p w14:paraId="470A921C">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3.2.2 Ⅲ级黄色预警（对应较大突发事件风险）：</w:t>
      </w:r>
      <w:r>
        <w:rPr>
          <w:rFonts w:hint="eastAsia"/>
        </w:rPr>
        <w:t>局部区域可能发生小型安全事件，存在少量人员受伤风险。由区文体旅游应急领导小组办公室发布出行提示、限流建议，要求景区或文体旅活动现场限流，增加应急值守，加密现场巡查。</w:t>
      </w:r>
    </w:p>
    <w:p w14:paraId="580B1370">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3.2.3 Ⅱ级橙色预警（对应重大突发事件风险）：</w:t>
      </w:r>
      <w:r>
        <w:rPr>
          <w:rFonts w:hint="eastAsia"/>
        </w:rPr>
        <w:t>大概率发生突发事件，可能造成人员伤亡、大规模人员滞留。由区文体旅游应急领导小组办公室发布公告，劝告游客暂不前往风险区域，要求涉事、涉险场所临时管控，暂停高风险文旅活动。</w:t>
      </w:r>
    </w:p>
    <w:p w14:paraId="6FDE8B96">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3.2.4 Ⅰ级红色预警（对应特别重大突发事件风险）：</w:t>
      </w:r>
      <w:r>
        <w:rPr>
          <w:rFonts w:hint="eastAsia"/>
        </w:rPr>
        <w:t>极有可能发生重特大突发事件，严重威胁群众生命安全。由区文体广电旅游局会同相关单位研判后，提请区人民政府发布严禁前往风险区域公告，同步上报市级政府，要求涉事场所、文旅活动全面暂停、关闭，提前组织人员疏散转移。</w:t>
      </w:r>
    </w:p>
    <w:p w14:paraId="2677833D">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3.2.5</w:t>
      </w:r>
      <w:r>
        <w:rPr>
          <w:rFonts w:hint="eastAsia"/>
        </w:rPr>
        <w:t xml:space="preserve"> 法律、法规对突发公共事件的预警级别另有规定的，从其规定。</w:t>
      </w:r>
    </w:p>
    <w:p w14:paraId="3D604460">
      <w:pPr>
        <w:pStyle w:val="3"/>
        <w:bidi w:val="0"/>
        <w:rPr>
          <w:rFonts w:hint="eastAsia"/>
        </w:rPr>
      </w:pPr>
      <w:r>
        <w:rPr>
          <w:rFonts w:hint="eastAsia"/>
        </w:rPr>
        <w:t>4.应急响应</w:t>
      </w:r>
    </w:p>
    <w:p w14:paraId="1A94181C">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严格按照突发事件等级启动同级别应急响应（Ⅳ级事件→Ⅳ级响应，以此类推）。预警发布后，对应级别的应急响应自动进入预备状态</w:t>
      </w:r>
      <w:r>
        <w:rPr>
          <w:rFonts w:hint="eastAsia"/>
          <w:lang w:eastAsia="zh-CN"/>
        </w:rPr>
        <w:t>，</w:t>
      </w:r>
      <w:r>
        <w:rPr>
          <w:rFonts w:hint="eastAsia"/>
        </w:rPr>
        <w:t>预警升级时，应急响应级别同步上调</w:t>
      </w:r>
      <w:r>
        <w:rPr>
          <w:rFonts w:hint="eastAsia"/>
          <w:lang w:eastAsia="zh-CN"/>
        </w:rPr>
        <w:t>。</w:t>
      </w:r>
      <w:r>
        <w:rPr>
          <w:rFonts w:hint="eastAsia"/>
        </w:rPr>
        <w:t>预警解除且未发生突发事件的，按规定终止预备状态。事态升级并达到更高等级标准时，立即上调应急响应级别；事态逐步平稳、风险降低，按审批流程逐级下调响应级别；险情彻底消除后，按规定程序终止响应。无论何种等级事件，事发单位、企业、乡镇（街道）必须第一时间开展自救、疏散、现场保护等先期处置。</w:t>
      </w:r>
    </w:p>
    <w:p w14:paraId="63070673">
      <w:pPr>
        <w:pStyle w:val="4"/>
        <w:bidi w:val="0"/>
        <w:rPr>
          <w:rFonts w:hint="eastAsia"/>
        </w:rPr>
      </w:pPr>
      <w:r>
        <w:rPr>
          <w:rFonts w:hint="eastAsia"/>
        </w:rPr>
        <w:t>4.1 Ⅳ级响应</w:t>
      </w:r>
    </w:p>
    <w:p w14:paraId="1FA5E93A">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经现场核实达到Ⅳ级标准后，上报领导小组组长，经组长批准启动Ⅳ级应急响应，统筹协调相关部门开展应急救援工作，并同步向区政府报备。</w:t>
      </w:r>
    </w:p>
    <w:p w14:paraId="5614C78B">
      <w:pPr>
        <w:pStyle w:val="4"/>
        <w:bidi w:val="0"/>
        <w:rPr>
          <w:rFonts w:hint="eastAsia"/>
        </w:rPr>
      </w:pPr>
      <w:r>
        <w:rPr>
          <w:rFonts w:hint="eastAsia"/>
        </w:rPr>
        <w:t>4.2 Ⅲ级响应</w:t>
      </w:r>
    </w:p>
    <w:p w14:paraId="66BF1127">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经区文体旅游突发公共事件应急处置领导小组办公室现场核实，事件达到Ⅲ级较大突发事件标准的，按程序上报领导小组组长、区人民政府、市人民政府，市级应急指挥中心与区政府按照市政府指令启动具体应急响应措施；未达到Ⅲ级标准，但发生在节假日、大型活动、涉外场所，经领导小组办公室会同相关成员单位研判认定存在风险扩散隐患的，可提前启动Ⅲ级应急响应，并报领导小组组长审定。同时成立区级现场指挥部，领导小组副组长及以上人员赴现场指挥。区本级先期响应措施包括：启动应急通信联络，随时掌握事态发展趋势，协调采取相应措施；区文体旅游突发公共事件应急处置领导小组领导赶赴事发地进行指导和督查，并统筹协调处置力量和抢险救援物资；视情况向公众发出提示或避险警告，通报事件影响或可能影响到的其他市、县区文体旅游应急机构。</w:t>
      </w:r>
    </w:p>
    <w:p w14:paraId="30F089DC">
      <w:pPr>
        <w:pStyle w:val="4"/>
        <w:bidi w:val="0"/>
        <w:rPr>
          <w:rFonts w:hint="eastAsia"/>
        </w:rPr>
      </w:pPr>
      <w:r>
        <w:rPr>
          <w:rFonts w:hint="eastAsia"/>
        </w:rPr>
        <w:t>4.3 Ⅱ级响应</w:t>
      </w:r>
    </w:p>
    <w:p w14:paraId="79E8489E">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经区文体旅游突发公共事件应急处置领导小组办公室现场核实，事件达到Ⅱ级重大突发事件标准或由橙色预警演变而来的突发事件时，由区政府启动应急预案先行救援并立即将情况逐级上报至省级人民政府。当省人民政府启动应急预案后，省级应急指挥部与市政府按照省政府指令实施具体应急响应措施。区本级先期响应措施包括：立即启动应急预案，区文体旅游突发公共事件应急处置领导小组领导立即到达事发现场组织协调进行救援；调集救援所需物资和设备，并迅速采取必要的安全防护措施，防止次生灾害的发生；组织协调转移、撤离或者疏散受到突发事件危害的游客和财产，进行妥善安置，并采取其他必要的救援措施。</w:t>
      </w:r>
    </w:p>
    <w:p w14:paraId="02AD9F07">
      <w:pPr>
        <w:pStyle w:val="4"/>
        <w:bidi w:val="0"/>
        <w:rPr>
          <w:rFonts w:hint="eastAsia"/>
        </w:rPr>
      </w:pPr>
      <w:r>
        <w:rPr>
          <w:rFonts w:hint="eastAsia"/>
        </w:rPr>
        <w:t>4.4 Ⅰ级响应</w:t>
      </w:r>
    </w:p>
    <w:p w14:paraId="4526A1BD">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经区文体旅游突发公共事件应急处置领导小组办公室现场核实，事件达到Ⅰ级特别重大突发事件标准，由区政府第一时间启动Ⅰ级响应，先行开展救援，同时立即将情况逐级上报至文化和旅游部。当国家启动应急预案后，事发地省级人民政府同时启动相应应急预案；国家应急指挥机构和事发地省级政府按照国家指令实施具体应急响应措施。区本级先期响应措施包括：立即启动应急预案，区文体旅游突发公共事件应急处置领导小组领导立即到达事发现场组织协调进行先期救援；动用全区所有应急资源，并迅速采取必要的安全防护措施，防止次生灾害的发生；组织协调转移、撤离或者疏散受到突发事件危害的游客和财产，进行妥善安置，并采取其他必要的救援措施。相关信息全程实时报送，有情况随时报。</w:t>
      </w:r>
    </w:p>
    <w:p w14:paraId="0614131F">
      <w:pPr>
        <w:pStyle w:val="4"/>
        <w:bidi w:val="0"/>
        <w:rPr>
          <w:rFonts w:hint="eastAsia"/>
        </w:rPr>
      </w:pPr>
      <w:r>
        <w:rPr>
          <w:rFonts w:hint="eastAsia"/>
        </w:rPr>
        <w:t>4.5 熔断机制</w:t>
      </w:r>
    </w:p>
    <w:p w14:paraId="09258F0E">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文体旅游经营单位和大型文旅活动举办过程中，遇有自然灾害、事故灾难、突发公共卫生事件、社会安全事件等直接危及人身安全的紧急情形，现场负责人应当立即启动本单位应急预案，果断采取暂停经营、关停场所、疏散、撤离并妥善安置和救助现场人员等熔断措施，并立即向区文体旅游突发公共事件应急处置领导小组办公室报告。涉及大型体育赛事和群众文化体育活动的，按照《甘州区大型体育赛事和群众文化体育活动突发公共事件应急预案》有关熔断机制规定执行</w:t>
      </w:r>
      <w:r>
        <w:rPr>
          <w:rFonts w:hint="eastAsia"/>
          <w:lang w:eastAsia="zh-CN"/>
        </w:rPr>
        <w:t>。</w:t>
      </w:r>
      <w:r>
        <w:rPr>
          <w:rFonts w:hint="eastAsia"/>
        </w:rPr>
        <w:t>非体育类大型文旅活动（如大型文艺演出、庙会、游园等）的熔断措施，直接依照本条执行。区文体旅游突发公共事件应急处置领导小组办公室接到报告后，应当立即研判，视情下达暂停、关闭、疏散等指令，并做好信息发布和舆情引导。</w:t>
      </w:r>
    </w:p>
    <w:p w14:paraId="2DE92822">
      <w:pPr>
        <w:pStyle w:val="3"/>
        <w:bidi w:val="0"/>
        <w:rPr>
          <w:rFonts w:hint="eastAsia"/>
        </w:rPr>
      </w:pPr>
      <w:r>
        <w:rPr>
          <w:rFonts w:hint="eastAsia"/>
        </w:rPr>
        <w:t>5.处置程序</w:t>
      </w:r>
    </w:p>
    <w:p w14:paraId="0F9A485F">
      <w:pPr>
        <w:pStyle w:val="4"/>
        <w:bidi w:val="0"/>
        <w:rPr>
          <w:rFonts w:hint="eastAsia"/>
        </w:rPr>
      </w:pPr>
      <w:r>
        <w:rPr>
          <w:rFonts w:hint="eastAsia"/>
        </w:rPr>
        <w:t>5.1 先期处理</w:t>
      </w:r>
    </w:p>
    <w:p w14:paraId="14BC43E3">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5.1.1</w:t>
      </w:r>
      <w:r>
        <w:rPr>
          <w:rFonts w:hint="eastAsia"/>
        </w:rPr>
        <w:t xml:space="preserve"> 事故发生后，文体旅游经营单位从业人员或当事游客立即拨打110、119、120求救，同时向本单位负责人、区文体旅游突发公共事件应急处置领导小组办公室报告，请求紧急救援，并联系所在文体旅游经营单位或接待方（包括KTV、网吧、体育活动、旅行社、</w:t>
      </w:r>
      <w:r>
        <w:rPr>
          <w:rFonts w:hint="eastAsia"/>
          <w:lang w:val="en-US" w:eastAsia="zh-CN"/>
        </w:rPr>
        <w:t>A级</w:t>
      </w:r>
      <w:r>
        <w:rPr>
          <w:rFonts w:hint="eastAsia"/>
        </w:rPr>
        <w:t>旅游景区、星级旅游饭店等</w:t>
      </w:r>
      <w:r>
        <w:rPr>
          <w:rFonts w:hint="eastAsia"/>
          <w:lang w:val="en-US" w:eastAsia="zh-CN"/>
        </w:rPr>
        <w:t>文体</w:t>
      </w:r>
      <w:r>
        <w:rPr>
          <w:rFonts w:hint="eastAsia"/>
        </w:rPr>
        <w:t>旅游经营单位）开展救助和组织必要的自救。</w:t>
      </w:r>
    </w:p>
    <w:p w14:paraId="541009A8">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5.1.2</w:t>
      </w:r>
      <w:r>
        <w:rPr>
          <w:rFonts w:hint="eastAsia"/>
        </w:rPr>
        <w:t xml:space="preserve"> 区文体旅游突发公共事件应急处置领导小组办公室接到事故报告后，立即核实情况并上报领导小组及区政府启动相应的应急预案，采取相应的应急措施，协助紧急救援，努力控制事故损失，最大限度减少人员伤亡。</w:t>
      </w:r>
    </w:p>
    <w:p w14:paraId="43A5E6EC">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5.1.3</w:t>
      </w:r>
      <w:r>
        <w:rPr>
          <w:rFonts w:hint="eastAsia"/>
        </w:rPr>
        <w:t xml:space="preserve"> 省外旅游团队或游客在我区发生事故的，接待方应第一时间联系组团旅行社，区文体广电旅游局应及时向组团旅行社所在地的文旅部门反馈事故情况，协同处置。</w:t>
      </w:r>
    </w:p>
    <w:p w14:paraId="3ED31AB3">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5.1.4</w:t>
      </w:r>
      <w:r>
        <w:rPr>
          <w:rFonts w:hint="eastAsia"/>
        </w:rPr>
        <w:t xml:space="preserve"> 本区团队在区外或省外发生事故的，接到外地通报后，区文体旅游突发公共事件应急处置领导小组办公室立即上报领导小组，主动对接事发地文旅、应急部门，协调救援；同步联系游客家属，开展安抚工作。</w:t>
      </w:r>
    </w:p>
    <w:p w14:paraId="7EEBA517">
      <w:pPr>
        <w:pStyle w:val="4"/>
        <w:bidi w:val="0"/>
        <w:rPr>
          <w:rFonts w:hint="eastAsia"/>
        </w:rPr>
      </w:pPr>
      <w:r>
        <w:rPr>
          <w:rFonts w:hint="eastAsia"/>
        </w:rPr>
        <w:t>5.2 处理措施</w:t>
      </w:r>
    </w:p>
    <w:p w14:paraId="3EFE5DBF">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5.2.1</w:t>
      </w:r>
      <w:r>
        <w:rPr>
          <w:rFonts w:hint="eastAsia"/>
        </w:rPr>
        <w:t xml:space="preserve"> 在发生文体旅游行业突发安全事故后，区文体旅游突发公共事件应急处置领导小组办公室协调相关部门，赶赴出事地点，按分工开展医疗急救、人员安置、财产保护和伤员转移等工作，现场指挥部根据事件等级，正式提请区政府启动对应级别应急预案。</w:t>
      </w:r>
    </w:p>
    <w:p w14:paraId="7BE7A873">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5.2.2</w:t>
      </w:r>
      <w:r>
        <w:rPr>
          <w:rFonts w:hint="eastAsia"/>
        </w:rPr>
        <w:t xml:space="preserve"> 在文体旅游行业突发安全事故后，现场伤员实行先分诊、后转运，重伤者经现场急救后，及时转送到有合适医疗条件的医院进一步检查和治疗，轻伤员现场处置或就近就医。对涉外旅游安全事故，应根据伤者所在辖区政府要求，由公安、卫健、文旅部门协同办理相关手续，在办妥有关手续的前提下，可派医护人员协助伤员转送，留存影像记录。</w:t>
      </w:r>
    </w:p>
    <w:p w14:paraId="4E9F1FC0">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5.2.3</w:t>
      </w:r>
      <w:r>
        <w:rPr>
          <w:rFonts w:hint="eastAsia"/>
        </w:rPr>
        <w:t xml:space="preserve"> 在调查人员未进入突发公共事件现场前，参与救助的文体旅游经营单位人员在救援期间，应尽量保护原始现场，如因现场抢救工作必须移动物品、设施的，应全程拍照、录像、标注位置，安排专人值守现场，尽量保护事故现场的客观完整，配合后续事故调查。事故现场严禁无关人员进入。</w:t>
      </w:r>
    </w:p>
    <w:p w14:paraId="0FA758A1">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5.2.4</w:t>
      </w:r>
      <w:r>
        <w:rPr>
          <w:rFonts w:hint="eastAsia"/>
        </w:rPr>
        <w:t xml:space="preserve"> 区文体旅游突发公共事件应急处置领导小组办公室要联合公安、旅行社，第一时间了解核实发生事故的旅游团队及游客身份、户籍、联系方式、保险、行程及组团社、导游、游客家属联系方式等情况，分类登记造册，专人管理信息，及时准确地向有关部门、单位提供信息，严禁泄露个人隐私。</w:t>
      </w:r>
    </w:p>
    <w:p w14:paraId="2F6F5E65">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5.2.5</w:t>
      </w:r>
      <w:r>
        <w:rPr>
          <w:rFonts w:hint="eastAsia"/>
        </w:rPr>
        <w:t xml:space="preserve"> 对有保险的旅游团队及游客，组团社、接待方第一时间联系保险公司启动理赔前置服务，紧急救治人员、妥善处理善后事宜。无保险的，接待方先行垫付医疗等救助费用，后续按照法律、责任划分追偿。严禁因费用问题延误救治。</w:t>
      </w:r>
    </w:p>
    <w:p w14:paraId="74A6FA59">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5.2.6</w:t>
      </w:r>
      <w:r>
        <w:rPr>
          <w:rFonts w:hint="eastAsia"/>
        </w:rPr>
        <w:t xml:space="preserve"> 甘州区旅游团队及游客在甘州区以外发生旅游安全事故，区文体广电旅游局要及时与事故发生地相应文旅主管部门协调，组团社与事故发生地接待方协调，寻求紧急救援、对甘州区旅游团队及游客采取保护措施等方面的合作与支持，并积极做好家属的思想安抚工作，避免家属采取过激行为。</w:t>
      </w:r>
    </w:p>
    <w:p w14:paraId="70A71038">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5.2.7</w:t>
      </w:r>
      <w:r>
        <w:rPr>
          <w:rFonts w:hint="eastAsia"/>
        </w:rPr>
        <w:t xml:space="preserve"> 组织协调相关负责人和当事游客家属尽快赶赴事发现场，参与和协助事故处理工作。我区旅游团队及游客在省外发生旅游安全事故，根据需要组成工作组，参与事故善后处理工作。</w:t>
      </w:r>
    </w:p>
    <w:p w14:paraId="7F65FA8B">
      <w:pPr>
        <w:keepNext w:val="0"/>
        <w:keepLines w:val="0"/>
        <w:pageBreakBefore w:val="0"/>
        <w:widowControl w:val="0"/>
        <w:kinsoku/>
        <w:wordWrap/>
        <w:overflowPunct/>
        <w:topLinePunct w:val="0"/>
        <w:autoSpaceDE/>
        <w:autoSpaceDN/>
        <w:bidi w:val="0"/>
        <w:adjustRightInd/>
        <w:snapToGrid/>
        <w:textAlignment w:val="auto"/>
        <w:rPr>
          <w:rFonts w:hint="eastAsia"/>
        </w:rPr>
      </w:pPr>
      <w:r>
        <w:rPr>
          <w:rStyle w:val="9"/>
          <w:rFonts w:hint="eastAsia"/>
        </w:rPr>
        <w:t>5.2.8</w:t>
      </w:r>
      <w:r>
        <w:rPr>
          <w:rFonts w:hint="eastAsia"/>
        </w:rPr>
        <w:t xml:space="preserve"> 旅游团队及游客中有境外旅游者的，核实信息后第一时间上报区文体广电旅游局、区政府，由相关部门按照外事管理规定，依规通知境外驻华机构、外籍人员家属，全程留存工作记录，严格遵守涉外纪律。</w:t>
      </w:r>
    </w:p>
    <w:p w14:paraId="5E6C6B5C">
      <w:pPr>
        <w:pStyle w:val="4"/>
        <w:bidi w:val="0"/>
        <w:rPr>
          <w:rFonts w:hint="eastAsia"/>
        </w:rPr>
      </w:pPr>
      <w:r>
        <w:rPr>
          <w:rFonts w:hint="eastAsia"/>
        </w:rPr>
        <w:t>5.3 应急结束</w:t>
      </w:r>
    </w:p>
    <w:p w14:paraId="16014FEC">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文体旅游行业突发公共事件应急救援处置工作完成后，现场人员搜救、伤员救治全部完成，险情及次生灾害隐患彻底消除，突发事件引发的各类后果基本消除，由区文体旅游突发公共事件应急处置领导小组办公室现场核查，向领导小组提交终止申请，经原响应启动审批单位批准后，由区政府正式宣布应急响应结束，并对外公示。</w:t>
      </w:r>
    </w:p>
    <w:p w14:paraId="06D109EB">
      <w:pPr>
        <w:pStyle w:val="4"/>
        <w:bidi w:val="0"/>
        <w:rPr>
          <w:rFonts w:hint="eastAsia"/>
        </w:rPr>
      </w:pPr>
      <w:r>
        <w:rPr>
          <w:rFonts w:hint="eastAsia"/>
        </w:rPr>
        <w:t>5.4 善后处理</w:t>
      </w:r>
    </w:p>
    <w:p w14:paraId="783EC916">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区文体旅游突发公共事件应急处置领导小组办公室负责协调处理善后处置工作，包括人员安置、补偿、征用物资补偿、清理与处理等事项。尽快消除事件后果和影响，安抚伤者和受影响人员，保证社会稳定，恢复正常秩序，并督促涉事文体旅游经营单位认真总结经验教训，书面报区文体广电旅游局、区应急管理局，总结应包括事故原因、善后处理、经验教训和防范及今后改进措施等内容。</w:t>
      </w:r>
    </w:p>
    <w:p w14:paraId="3BBD654A">
      <w:pPr>
        <w:pStyle w:val="4"/>
        <w:bidi w:val="0"/>
        <w:rPr>
          <w:rFonts w:hint="eastAsia"/>
        </w:rPr>
      </w:pPr>
      <w:r>
        <w:rPr>
          <w:rFonts w:hint="eastAsia"/>
        </w:rPr>
        <w:t>5.5 保险理赔</w:t>
      </w:r>
    </w:p>
    <w:p w14:paraId="471CA34E">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文体旅游行业突发公共事件后，区文体旅游突发公共事件应急处置领导小组办公室应及时协调各类保险经办机构履行保险责任，协助开辟保险理赔绿色通道，依法依规迅速开展保险理赔工作。</w:t>
      </w:r>
    </w:p>
    <w:p w14:paraId="7A3E7D11">
      <w:pPr>
        <w:pStyle w:val="4"/>
        <w:bidi w:val="0"/>
        <w:rPr>
          <w:rFonts w:hint="eastAsia"/>
        </w:rPr>
      </w:pPr>
      <w:r>
        <w:rPr>
          <w:rFonts w:hint="eastAsia"/>
        </w:rPr>
        <w:t>5.6 总结评估</w:t>
      </w:r>
    </w:p>
    <w:p w14:paraId="05D1986D">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应急救援结束后，区文体旅游突发公共事件应急处置领导小组办公室应进行总结、分析，提出事件预防、救援工作改进意见和建议，并形成应急救援总结报告，报送区政府和上级有关部门。</w:t>
      </w:r>
    </w:p>
    <w:p w14:paraId="65ABED50">
      <w:pPr>
        <w:pStyle w:val="3"/>
        <w:bidi w:val="0"/>
        <w:rPr>
          <w:rFonts w:hint="eastAsia"/>
        </w:rPr>
      </w:pPr>
      <w:r>
        <w:rPr>
          <w:rFonts w:hint="eastAsia"/>
        </w:rPr>
        <w:t>6.应急保障和演练</w:t>
      </w:r>
    </w:p>
    <w:p w14:paraId="5CC01CA4">
      <w:pPr>
        <w:pStyle w:val="4"/>
        <w:bidi w:val="0"/>
        <w:rPr>
          <w:rFonts w:hint="eastAsia"/>
        </w:rPr>
      </w:pPr>
      <w:r>
        <w:rPr>
          <w:rFonts w:hint="eastAsia"/>
        </w:rPr>
        <w:t>6.1 宣传、培训和演练</w:t>
      </w:r>
    </w:p>
    <w:p w14:paraId="7CCDB697">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区文体广电旅游局和文体旅游企事业单位都要围绕文体旅游突发公共事件应急预案加强对工作人员的培训和演习，做到熟悉相关应急预案和程序，了解有关应急救援力量、医疗救治、工程抢救等相关知识，保持信息畅通，保证各级响应的相互衔接与协调。本预案作为专项应急预案，每3年至少组织一次综合或专项演练</w:t>
      </w:r>
      <w:r>
        <w:rPr>
          <w:rFonts w:hint="eastAsia"/>
          <w:lang w:eastAsia="zh-CN"/>
        </w:rPr>
        <w:t>。</w:t>
      </w:r>
      <w:r>
        <w:rPr>
          <w:rFonts w:hint="eastAsia"/>
        </w:rPr>
        <w:t>A级旅游景区、星级饭店、文化娱乐场所、体育场馆等人员密集场所经营单位，每年至少组织一次针对性应急演练。预案评估可与演练统筹安排，避免重复组织。要主动做好公众文体旅游安全知识、救助知识的宣传教育，不断提高文体旅游行业与旅游者预防和处置旅游突发公共事件能力。</w:t>
      </w:r>
    </w:p>
    <w:p w14:paraId="33221988">
      <w:pPr>
        <w:pStyle w:val="4"/>
        <w:bidi w:val="0"/>
        <w:rPr>
          <w:rFonts w:hint="eastAsia"/>
        </w:rPr>
      </w:pPr>
      <w:r>
        <w:rPr>
          <w:rFonts w:hint="eastAsia"/>
        </w:rPr>
        <w:t>6.2 责任与奖惩</w:t>
      </w:r>
    </w:p>
    <w:p w14:paraId="4E4E7F7E">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甘州区文体旅游行业突发公共事件应急处置工作实行党政同责、“一岗双责”、领导负责制，依规依纪依法追究责任。对应急处置中冲锋在前、挽回重大损失、表现突出的单位和个人，由区政府予以通报表扬奖励。对迟报、漏报、瞒报事件信息，应急处置不力、推诿扯皮、隐患整改不到位，造成人员伤亡、财产损失扩大的单位及个人，依规给予政务处分；涉嫌违法犯罪的，移交司法机关处理。</w:t>
      </w:r>
    </w:p>
    <w:p w14:paraId="7E3175BB">
      <w:pPr>
        <w:pStyle w:val="4"/>
        <w:bidi w:val="0"/>
        <w:rPr>
          <w:rFonts w:hint="eastAsia"/>
        </w:rPr>
      </w:pPr>
      <w:r>
        <w:rPr>
          <w:rFonts w:hint="eastAsia"/>
        </w:rPr>
        <w:t>7.附则</w:t>
      </w:r>
    </w:p>
    <w:p w14:paraId="2B113F73">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本预案由甘州区文体广电和旅游局（以下简称“区文体广电旅游局”）负责解释，解释工作由区文体广电旅游局采取书面或会议等形式作出。本预案经区人民政府批准后印发，并报张掖市文化广电和旅游局备案，同时抄送张掖市体育局、张掖市应急管理局，自印发之日起20个工作日内完成备案并向社会公开。本预案原则上每3年评估一次，按照每3年修订一次的要求开展全面修订，若遇机构调整、重大政策变化、重大突发事件处置复盘等情况，可适时开展局部修订。</w:t>
      </w:r>
    </w:p>
    <w:p w14:paraId="052E36EC">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全区各文体旅游经营单位须参照本预案，结合自身业态制定相应应急预案，报区文体广电旅游局备案。</w:t>
      </w:r>
    </w:p>
    <w:p w14:paraId="6EEFA383">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本预案自印发之日起施行。</w:t>
      </w:r>
    </w:p>
    <w:p w14:paraId="57FF1645">
      <w:pPr>
        <w:keepNext w:val="0"/>
        <w:keepLines w:val="0"/>
        <w:pageBreakBefore w:val="0"/>
        <w:widowControl w:val="0"/>
        <w:kinsoku/>
        <w:wordWrap/>
        <w:overflowPunct/>
        <w:topLinePunct w:val="0"/>
        <w:autoSpaceDE/>
        <w:autoSpaceDN/>
        <w:bidi w:val="0"/>
        <w:adjustRightInd/>
        <w:snapToGrid/>
        <w:textAlignment w:val="auto"/>
        <w:rPr>
          <w:rFonts w:hint="eastAsia"/>
        </w:rPr>
      </w:pPr>
    </w:p>
    <w:p w14:paraId="7CB77885">
      <w:pPr>
        <w:keepNext w:val="0"/>
        <w:keepLines w:val="0"/>
        <w:pageBreakBefore w:val="0"/>
        <w:widowControl w:val="0"/>
        <w:kinsoku/>
        <w:wordWrap/>
        <w:overflowPunct/>
        <w:topLinePunct w:val="0"/>
        <w:autoSpaceDE/>
        <w:autoSpaceDN/>
        <w:bidi w:val="0"/>
        <w:adjustRightInd/>
        <w:snapToGrid/>
        <w:textAlignment w:val="auto"/>
        <w:rPr>
          <w:rFonts w:hint="eastAsia"/>
        </w:rPr>
      </w:pPr>
    </w:p>
    <w:p w14:paraId="42248976">
      <w:pPr>
        <w:rPr>
          <w:rFonts w:hint="eastAsia"/>
        </w:rPr>
      </w:pPr>
      <w:r>
        <w:rPr>
          <w:rFonts w:hint="eastAsia"/>
        </w:rPr>
        <w:br w:type="page"/>
      </w:r>
    </w:p>
    <w:p w14:paraId="059EF393">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黑体" w:hAnsi="黑体" w:eastAsia="黑体" w:cs="黑体"/>
        </w:rPr>
      </w:pPr>
      <w:r>
        <w:rPr>
          <w:rFonts w:hint="eastAsia" w:ascii="黑体" w:hAnsi="黑体" w:eastAsia="黑体" w:cs="黑体"/>
        </w:rPr>
        <w:t>附件</w:t>
      </w:r>
    </w:p>
    <w:p w14:paraId="7FB2BD7B">
      <w:pPr>
        <w:keepNext w:val="0"/>
        <w:keepLines w:val="0"/>
        <w:pageBreakBefore w:val="0"/>
        <w:widowControl w:val="0"/>
        <w:kinsoku/>
        <w:wordWrap/>
        <w:overflowPunct/>
        <w:topLinePunct w:val="0"/>
        <w:autoSpaceDE/>
        <w:autoSpaceDN/>
        <w:bidi w:val="0"/>
        <w:adjustRightInd/>
        <w:snapToGrid/>
        <w:textAlignment w:val="auto"/>
        <w:rPr>
          <w:rFonts w:hint="eastAsia"/>
        </w:rPr>
      </w:pPr>
    </w:p>
    <w:p w14:paraId="46C2CE68">
      <w:pPr>
        <w:pStyle w:val="2"/>
        <w:bidi w:val="0"/>
        <w:rPr>
          <w:rFonts w:hint="eastAsia"/>
        </w:rPr>
      </w:pPr>
      <w:r>
        <w:rPr>
          <w:rFonts w:hint="eastAsia"/>
        </w:rPr>
        <w:t>甘州区文体旅游行业突发公共事件</w:t>
      </w:r>
    </w:p>
    <w:p w14:paraId="3A9D1022">
      <w:pPr>
        <w:pStyle w:val="2"/>
        <w:bidi w:val="0"/>
        <w:rPr>
          <w:rFonts w:hint="eastAsia"/>
        </w:rPr>
      </w:pPr>
      <w:r>
        <w:rPr>
          <w:rFonts w:hint="eastAsia"/>
        </w:rPr>
        <w:t>应急处置领导小组</w:t>
      </w:r>
    </w:p>
    <w:p w14:paraId="5374E59E">
      <w:pPr>
        <w:keepNext w:val="0"/>
        <w:keepLines w:val="0"/>
        <w:pageBreakBefore w:val="0"/>
        <w:widowControl w:val="0"/>
        <w:kinsoku/>
        <w:wordWrap/>
        <w:overflowPunct/>
        <w:topLinePunct w:val="0"/>
        <w:autoSpaceDE/>
        <w:autoSpaceDN/>
        <w:bidi w:val="0"/>
        <w:adjustRightInd/>
        <w:snapToGrid/>
        <w:textAlignment w:val="auto"/>
        <w:rPr>
          <w:rFonts w:hint="eastAsia"/>
        </w:rPr>
      </w:pPr>
    </w:p>
    <w:p w14:paraId="2B415EF4">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xml:space="preserve">组 </w:t>
      </w:r>
      <w:r>
        <w:rPr>
          <w:rFonts w:hint="eastAsia"/>
          <w:lang w:val="en-US" w:eastAsia="zh-CN"/>
        </w:rPr>
        <w:t xml:space="preserve"> </w:t>
      </w:r>
      <w:r>
        <w:rPr>
          <w:rFonts w:hint="eastAsia"/>
        </w:rPr>
        <w:t>长：王</w:t>
      </w:r>
      <w:r>
        <w:rPr>
          <w:rFonts w:hint="eastAsia"/>
          <w:lang w:val="en-US" w:eastAsia="zh-CN"/>
        </w:rPr>
        <w:t xml:space="preserve">  </w:t>
      </w:r>
      <w:r>
        <w:rPr>
          <w:rFonts w:hint="eastAsia"/>
        </w:rPr>
        <w:t>瑞  区政府副区长　　</w:t>
      </w:r>
    </w:p>
    <w:p w14:paraId="3B2E000F">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副组长：徐国宏  区文体广电旅游局局长</w:t>
      </w:r>
    </w:p>
    <w:p w14:paraId="3CB81DDF">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成  员：陈大锋  区委宣传部常务副部长、网信办主任</w:t>
      </w:r>
    </w:p>
    <w:p w14:paraId="3F67D0D7">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w:t>
      </w:r>
      <w:r>
        <w:rPr>
          <w:rFonts w:hint="eastAsia"/>
          <w:lang w:val="en-US" w:eastAsia="zh-CN"/>
        </w:rPr>
        <w:t xml:space="preserve">郭雄有  </w:t>
      </w:r>
      <w:r>
        <w:rPr>
          <w:rFonts w:hint="eastAsia"/>
        </w:rPr>
        <w:t>区委统战部常务副部长</w:t>
      </w:r>
    </w:p>
    <w:p w14:paraId="481051B4">
      <w:pPr>
        <w:keepNext w:val="0"/>
        <w:keepLines w:val="0"/>
        <w:pageBreakBefore w:val="0"/>
        <w:widowControl w:val="0"/>
        <w:kinsoku/>
        <w:wordWrap/>
        <w:overflowPunct/>
        <w:topLinePunct w:val="0"/>
        <w:autoSpaceDE/>
        <w:autoSpaceDN/>
        <w:bidi w:val="0"/>
        <w:adjustRightInd/>
        <w:snapToGrid/>
        <w:ind w:firstLine="1920" w:firstLineChars="600"/>
        <w:textAlignment w:val="auto"/>
        <w:rPr>
          <w:rFonts w:hint="eastAsia"/>
        </w:rPr>
      </w:pPr>
      <w:r>
        <w:rPr>
          <w:rFonts w:hint="eastAsia"/>
        </w:rPr>
        <w:t>张金龙  区政府办督查专员</w:t>
      </w:r>
    </w:p>
    <w:p w14:paraId="046F7CE6">
      <w:pPr>
        <w:keepNext w:val="0"/>
        <w:keepLines w:val="0"/>
        <w:pageBreakBefore w:val="0"/>
        <w:widowControl w:val="0"/>
        <w:kinsoku/>
        <w:wordWrap/>
        <w:overflowPunct/>
        <w:topLinePunct w:val="0"/>
        <w:autoSpaceDE/>
        <w:autoSpaceDN/>
        <w:bidi w:val="0"/>
        <w:adjustRightInd/>
        <w:snapToGrid/>
        <w:textAlignment w:val="auto"/>
        <w:rPr>
          <w:rFonts w:hint="eastAsia" w:eastAsia="仿宋_GB2312"/>
          <w:lang w:val="en-US" w:eastAsia="zh-CN"/>
        </w:rPr>
      </w:pPr>
      <w:r>
        <w:rPr>
          <w:rFonts w:hint="eastAsia"/>
        </w:rPr>
        <w:t>　　　　李亚莲  市公安局甘州分局</w:t>
      </w:r>
      <w:r>
        <w:rPr>
          <w:rFonts w:hint="eastAsia"/>
          <w:lang w:val="en-US" w:eastAsia="zh-CN"/>
        </w:rPr>
        <w:t>政委</w:t>
      </w:r>
    </w:p>
    <w:p w14:paraId="5223FAFD">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管维荣  区应急管理局局长</w:t>
      </w:r>
    </w:p>
    <w:p w14:paraId="74F471F2">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冯  俊  区市场监督管理局局长</w:t>
      </w:r>
    </w:p>
    <w:p w14:paraId="1DD42244">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潘万雄  区卫生健康局局长</w:t>
      </w:r>
    </w:p>
    <w:p w14:paraId="764CB34E">
      <w:pPr>
        <w:keepNext w:val="0"/>
        <w:keepLines w:val="0"/>
        <w:pageBreakBefore w:val="0"/>
        <w:widowControl w:val="0"/>
        <w:kinsoku/>
        <w:wordWrap/>
        <w:overflowPunct/>
        <w:topLinePunct w:val="0"/>
        <w:autoSpaceDE/>
        <w:autoSpaceDN/>
        <w:bidi w:val="0"/>
        <w:adjustRightInd/>
        <w:snapToGrid/>
        <w:ind w:firstLine="1920" w:firstLineChars="600"/>
        <w:textAlignment w:val="auto"/>
        <w:rPr>
          <w:rFonts w:hint="eastAsia"/>
        </w:rPr>
      </w:pPr>
      <w:r>
        <w:rPr>
          <w:rFonts w:hint="eastAsia"/>
        </w:rPr>
        <w:t>徐红斌  区交通运输局局长</w:t>
      </w:r>
    </w:p>
    <w:p w14:paraId="49B39988">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w:t>
      </w:r>
      <w:r>
        <w:rPr>
          <w:rFonts w:hint="eastAsia"/>
          <w:lang w:val="en-US" w:eastAsia="zh-CN"/>
        </w:rPr>
        <w:t xml:space="preserve">  </w:t>
      </w:r>
      <w:r>
        <w:rPr>
          <w:rFonts w:hint="eastAsia"/>
        </w:rPr>
        <w:t>代俊周  区财政局局长</w:t>
      </w:r>
    </w:p>
    <w:p w14:paraId="4357A69E">
      <w:pPr>
        <w:keepNext w:val="0"/>
        <w:keepLines w:val="0"/>
        <w:pageBreakBefore w:val="0"/>
        <w:widowControl w:val="0"/>
        <w:kinsoku/>
        <w:wordWrap/>
        <w:overflowPunct/>
        <w:topLinePunct w:val="0"/>
        <w:autoSpaceDE/>
        <w:autoSpaceDN/>
        <w:bidi w:val="0"/>
        <w:adjustRightInd/>
        <w:snapToGrid/>
        <w:ind w:firstLine="1920" w:firstLineChars="600"/>
        <w:textAlignment w:val="auto"/>
        <w:rPr>
          <w:rFonts w:hint="eastAsia"/>
        </w:rPr>
      </w:pPr>
      <w:r>
        <w:rPr>
          <w:rFonts w:hint="eastAsia"/>
        </w:rPr>
        <w:t>张晓明  区信访局局长</w:t>
      </w:r>
    </w:p>
    <w:p w14:paraId="33DC1E2F">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贾小龙  区气象局局长</w:t>
      </w:r>
    </w:p>
    <w:p w14:paraId="0B992D39">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焦江伟  区消防救援局局长</w:t>
      </w:r>
    </w:p>
    <w:p w14:paraId="50DCA2A5">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rPr>
        <w:t>　　　　</w:t>
      </w:r>
      <w:r>
        <w:rPr>
          <w:rFonts w:hint="eastAsia"/>
          <w:lang w:val="en-US" w:eastAsia="zh-CN"/>
        </w:rPr>
        <w:t xml:space="preserve">顾小东  </w:t>
      </w:r>
      <w:r>
        <w:rPr>
          <w:rFonts w:hint="eastAsia"/>
        </w:rPr>
        <w:t>区文体广电旅游局副局长</w:t>
      </w:r>
    </w:p>
    <w:p w14:paraId="097B0C97">
      <w:pPr>
        <w:keepNext w:val="0"/>
        <w:keepLines w:val="0"/>
        <w:pageBreakBefore w:val="0"/>
        <w:widowControl w:val="0"/>
        <w:kinsoku/>
        <w:wordWrap/>
        <w:overflowPunct/>
        <w:topLinePunct w:val="0"/>
        <w:autoSpaceDE/>
        <w:autoSpaceDN/>
        <w:bidi w:val="0"/>
        <w:adjustRightInd/>
        <w:snapToGrid/>
        <w:ind w:firstLine="1920" w:firstLineChars="600"/>
        <w:textAlignment w:val="auto"/>
        <w:rPr>
          <w:rFonts w:hint="eastAsia"/>
        </w:rPr>
      </w:pPr>
      <w:r>
        <w:rPr>
          <w:rFonts w:hint="eastAsia"/>
          <w:lang w:val="en-US" w:eastAsia="zh-CN"/>
        </w:rPr>
        <w:t>刘  岩</w:t>
      </w:r>
      <w:r>
        <w:rPr>
          <w:rFonts w:hint="eastAsia"/>
        </w:rPr>
        <w:t xml:space="preserve">  区文体广电旅游局副局长</w:t>
      </w:r>
    </w:p>
    <w:p w14:paraId="7404CF0F">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田德昌  区文体广电旅游局副局长</w:t>
      </w:r>
    </w:p>
    <w:p w14:paraId="6376B2BF">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黄晓茹  区文体广电旅游局机关党委专职副书记</w:t>
      </w:r>
    </w:p>
    <w:p w14:paraId="1A0F79E0">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冲强国  区文保中心主任</w:t>
      </w:r>
    </w:p>
    <w:p w14:paraId="78496DCA">
      <w:pPr>
        <w:keepNext w:val="0"/>
        <w:keepLines w:val="0"/>
        <w:pageBreakBefore w:val="0"/>
        <w:widowControl w:val="0"/>
        <w:kinsoku/>
        <w:wordWrap/>
        <w:overflowPunct/>
        <w:topLinePunct w:val="0"/>
        <w:autoSpaceDE/>
        <w:autoSpaceDN/>
        <w:bidi w:val="0"/>
        <w:adjustRightInd/>
        <w:snapToGrid/>
        <w:textAlignment w:val="auto"/>
      </w:pPr>
      <w:r>
        <w:rPr>
          <w:rFonts w:hint="eastAsia"/>
        </w:rPr>
        <w:t>领导小组成员若有变动，由成员单位接任工作的同志自行替补，不再另行通知。</w:t>
      </w:r>
    </w:p>
    <w:sectPr>
      <w:pgSz w:w="11906" w:h="16838"/>
      <w:pgMar w:top="2098" w:right="1474" w:bottom="1814" w:left="1587" w:header="851" w:footer="992" w:gutter="0"/>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245082"/>
    <w:rsid w:val="040F684F"/>
    <w:rsid w:val="050B5EF0"/>
    <w:rsid w:val="093B1933"/>
    <w:rsid w:val="0DCE397A"/>
    <w:rsid w:val="0E4868F2"/>
    <w:rsid w:val="2A062B02"/>
    <w:rsid w:val="2BEC0D38"/>
    <w:rsid w:val="2C371498"/>
    <w:rsid w:val="30245082"/>
    <w:rsid w:val="3BCB35B1"/>
    <w:rsid w:val="3D546BAD"/>
    <w:rsid w:val="431E235B"/>
    <w:rsid w:val="480829D8"/>
    <w:rsid w:val="4EB70C79"/>
    <w:rsid w:val="638E6635"/>
    <w:rsid w:val="67A73EFC"/>
    <w:rsid w:val="6C6860E7"/>
    <w:rsid w:val="73282033"/>
    <w:rsid w:val="73F23645"/>
    <w:rsid w:val="79A05E1A"/>
    <w:rsid w:val="7BFB0F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420" w:firstLineChars="200"/>
      <w:jc w:val="both"/>
    </w:pPr>
    <w:rPr>
      <w:rFonts w:ascii="仿宋_GB2312" w:hAnsi="仿宋_GB2312" w:eastAsia="仿宋_GB2312" w:cs="仿宋_GB2312"/>
      <w:kern w:val="2"/>
      <w:sz w:val="32"/>
      <w:szCs w:val="24"/>
      <w:lang w:val="en-US" w:eastAsia="zh-CN" w:bidi="ar-SA"/>
    </w:rPr>
  </w:style>
  <w:style w:type="paragraph" w:styleId="2">
    <w:name w:val="heading 1"/>
    <w:basedOn w:val="1"/>
    <w:next w:val="1"/>
    <w:qFormat/>
    <w:uiPriority w:val="0"/>
    <w:pPr>
      <w:keepNext/>
      <w:keepLines/>
      <w:spacing w:beforeLines="0" w:beforeAutospacing="0" w:afterLines="0" w:afterAutospacing="0" w:line="600" w:lineRule="exact"/>
      <w:ind w:firstLine="0" w:firstLineChars="0"/>
      <w:jc w:val="center"/>
      <w:outlineLvl w:val="9"/>
    </w:pPr>
    <w:rPr>
      <w:rFonts w:ascii="方正小标宋简体" w:hAnsi="方正小标宋简体" w:eastAsia="方正小标宋简体"/>
      <w:kern w:val="44"/>
      <w:sz w:val="44"/>
    </w:rPr>
  </w:style>
  <w:style w:type="paragraph" w:styleId="3">
    <w:name w:val="heading 2"/>
    <w:basedOn w:val="1"/>
    <w:next w:val="1"/>
    <w:unhideWhenUsed/>
    <w:qFormat/>
    <w:uiPriority w:val="0"/>
    <w:pPr>
      <w:keepNext/>
      <w:keepLines/>
      <w:spacing w:beforeLines="0" w:beforeAutospacing="0" w:afterLines="0" w:afterAutospacing="0" w:line="600" w:lineRule="exact"/>
      <w:outlineLvl w:val="9"/>
    </w:pPr>
    <w:rPr>
      <w:rFonts w:ascii="黑体" w:hAnsi="黑体" w:eastAsia="黑体"/>
    </w:rPr>
  </w:style>
  <w:style w:type="paragraph" w:styleId="4">
    <w:name w:val="heading 3"/>
    <w:basedOn w:val="1"/>
    <w:next w:val="1"/>
    <w:link w:val="8"/>
    <w:unhideWhenUsed/>
    <w:qFormat/>
    <w:uiPriority w:val="0"/>
    <w:pPr>
      <w:keepNext/>
      <w:keepLines/>
      <w:spacing w:beforeLines="0" w:beforeAutospacing="0" w:afterLines="0" w:afterAutospacing="0" w:line="600" w:lineRule="exact"/>
      <w:outlineLvl w:val="2"/>
    </w:pPr>
    <w:rPr>
      <w:rFonts w:ascii="楷体_GB2312" w:hAnsi="楷体_GB2312" w:eastAsia="楷体_GB2312"/>
      <w:b/>
    </w:rPr>
  </w:style>
  <w:style w:type="paragraph" w:styleId="5">
    <w:name w:val="heading 4"/>
    <w:basedOn w:val="1"/>
    <w:next w:val="1"/>
    <w:link w:val="9"/>
    <w:unhideWhenUsed/>
    <w:qFormat/>
    <w:uiPriority w:val="0"/>
    <w:pPr>
      <w:keepNext/>
      <w:keepLines/>
      <w:spacing w:beforeLines="0" w:beforeAutospacing="0" w:afterLines="0" w:afterAutospacing="0" w:line="600" w:lineRule="exact"/>
      <w:outlineLvl w:val="9"/>
    </w:pPr>
    <w:rPr>
      <w:b/>
    </w:rPr>
  </w:style>
  <w:style w:type="character" w:default="1" w:styleId="7">
    <w:name w:val="Default Paragraph Font"/>
    <w:semiHidden/>
    <w:uiPriority w:val="0"/>
    <w:rPr>
      <w:rFonts w:ascii="仿宋_GB2312" w:hAnsi="仿宋_GB2312" w:eastAsia="仿宋_GB2312"/>
      <w:sz w:val="32"/>
    </w:rPr>
  </w:style>
  <w:style w:type="table" w:default="1" w:styleId="6">
    <w:name w:val="Normal Table"/>
    <w:semiHidden/>
    <w:qFormat/>
    <w:uiPriority w:val="0"/>
    <w:tblPr>
      <w:tblCellMar>
        <w:top w:w="0" w:type="dxa"/>
        <w:left w:w="108" w:type="dxa"/>
        <w:bottom w:w="0" w:type="dxa"/>
        <w:right w:w="108" w:type="dxa"/>
      </w:tblCellMar>
    </w:tblPr>
  </w:style>
  <w:style w:type="character" w:customStyle="1" w:styleId="8">
    <w:name w:val="标题 3 Char"/>
    <w:link w:val="4"/>
    <w:qFormat/>
    <w:uiPriority w:val="0"/>
    <w:rPr>
      <w:rFonts w:ascii="楷体_GB2312" w:hAnsi="楷体_GB2312" w:eastAsia="楷体_GB2312"/>
      <w:b/>
      <w:sz w:val="32"/>
    </w:rPr>
  </w:style>
  <w:style w:type="character" w:customStyle="1" w:styleId="9">
    <w:name w:val="标题 4 Char"/>
    <w:link w:val="5"/>
    <w:qFormat/>
    <w:uiPriority w:val="0"/>
    <w:rPr>
      <w:rFonts w:ascii="仿宋_GB2312" w:hAnsi="仿宋_GB2312" w:eastAsia="仿宋_GB2312"/>
      <w:b/>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9079</Words>
  <Characters>9368</Characters>
  <Lines>0</Lines>
  <Paragraphs>0</Paragraphs>
  <TotalTime>7</TotalTime>
  <ScaleCrop>false</ScaleCrop>
  <LinksUpToDate>false</LinksUpToDate>
  <CharactersWithSpaces>9537</CharactersWithSpaces>
  <Application>WPS Office_12.1.0.26988_F1E327BC-269C-435d-A152-05C5408002CA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2026-08-26T06:32:00Z</dcterms:created>
  <dc:creator>蹉跎</dc:creator>
  <cp:lastModifiedBy>蹉跎</cp:lastModifiedBy>
  <dcterms:modified xsi:type="dcterms:W3CDTF">2026-08-27T03:16:59Z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2052-12.1.0.26988</vt:lpwstr>
  </property>
  <property fmtid="{D5CDD505-2E9C-101B-9397-08002B2CF9AE}" pid="3" name="ICV">
    <vt:lpwstr>A9D2D8A81A194404B4ABA9C2DC8EAD00_11</vt:lpwstr>
  </property>
  <property fmtid="{D5CDD505-2E9C-101B-9397-08002B2CF9AE}" pid="4" name="KSOTemplateDocerSaveRecord">
    <vt:lpwstr>eyJoZGlkIjoiNGJhZGUwMWQ4Y2ZlY2YzZGNkNjUxNjViMDIyNGU0NTciLCJ1c2VySWQiOiI0MzEwODI4ODYifQ==</vt:lpwstr>
  </property>
</Properties>
</file>