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DB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26" w:beforeAutospacing="0" w:after="0" w:afterAutospacing="0" w:line="600" w:lineRule="atLeast"/>
        <w:ind w:left="0" w:right="0"/>
        <w:jc w:val="center"/>
        <w:rPr>
          <w:b/>
          <w:bCs/>
          <w:i w:val="0"/>
          <w:iCs w:val="0"/>
          <w:caps w:val="0"/>
          <w:color w:val="1E56A8"/>
          <w:spacing w:val="0"/>
          <w:sz w:val="51"/>
          <w:szCs w:val="51"/>
          <w:shd w:val="clear" w:fill="FFFFFF"/>
        </w:rPr>
      </w:pPr>
      <w:r>
        <w:rPr>
          <w:rFonts w:hint="eastAsia"/>
          <w:b/>
          <w:bCs/>
          <w:i w:val="0"/>
          <w:iCs w:val="0"/>
          <w:caps w:val="0"/>
          <w:color w:val="1E56A8"/>
          <w:spacing w:val="0"/>
          <w:sz w:val="51"/>
          <w:szCs w:val="51"/>
          <w:shd w:val="clear" w:fill="FFFFFF"/>
          <w:lang w:val="en-US" w:eastAsia="zh-CN"/>
        </w:rPr>
        <w:t>甘州区</w:t>
      </w:r>
      <w:r>
        <w:rPr>
          <w:b/>
          <w:bCs/>
          <w:i w:val="0"/>
          <w:iCs w:val="0"/>
          <w:caps w:val="0"/>
          <w:color w:val="1E56A8"/>
          <w:spacing w:val="0"/>
          <w:sz w:val="51"/>
          <w:szCs w:val="51"/>
          <w:shd w:val="clear" w:fill="FFFFFF"/>
        </w:rPr>
        <w:t>人力资源和社会保障局行政执法事项目录清单（行政检查）</w:t>
      </w:r>
    </w:p>
    <w:p w14:paraId="3CA689BC"/>
    <w:tbl>
      <w:tblPr>
        <w:tblStyle w:val="4"/>
        <w:tblW w:w="139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3"/>
        <w:gridCol w:w="638"/>
        <w:gridCol w:w="1175"/>
        <w:gridCol w:w="850"/>
        <w:gridCol w:w="525"/>
        <w:gridCol w:w="550"/>
        <w:gridCol w:w="2425"/>
        <w:gridCol w:w="2900"/>
        <w:gridCol w:w="787"/>
        <w:gridCol w:w="2175"/>
        <w:gridCol w:w="550"/>
        <w:gridCol w:w="775"/>
      </w:tblGrid>
      <w:tr w14:paraId="1739C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23"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746425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rPr>
                <w:b w:val="0"/>
                <w:bCs w:val="0"/>
                <w:sz w:val="20"/>
                <w:szCs w:val="20"/>
              </w:rPr>
            </w:pPr>
            <w:r>
              <w:rPr>
                <w:rFonts w:ascii="Arial" w:hAnsi="Arial" w:cs="Arial"/>
                <w:b w:val="0"/>
                <w:bCs w:val="0"/>
                <w:sz w:val="20"/>
                <w:szCs w:val="20"/>
              </w:rPr>
              <w:t>序号</w:t>
            </w:r>
          </w:p>
        </w:tc>
        <w:tc>
          <w:tcPr>
            <w:tcW w:w="638"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199737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rPr>
                <w:b w:val="0"/>
                <w:bCs w:val="0"/>
                <w:sz w:val="20"/>
                <w:szCs w:val="20"/>
              </w:rPr>
            </w:pPr>
            <w:r>
              <w:rPr>
                <w:rFonts w:hint="default" w:ascii="Arial" w:hAnsi="Arial" w:cs="Arial"/>
                <w:b w:val="0"/>
                <w:bCs w:val="0"/>
                <w:sz w:val="20"/>
                <w:szCs w:val="20"/>
              </w:rPr>
              <w:t>执法</w:t>
            </w:r>
            <w:r>
              <w:rPr>
                <w:rFonts w:hint="default" w:ascii="Arial" w:hAnsi="Arial" w:cs="Arial"/>
                <w:b w:val="0"/>
                <w:bCs w:val="0"/>
                <w:sz w:val="20"/>
                <w:szCs w:val="20"/>
              </w:rPr>
              <w:br w:type="textWrapping"/>
            </w:r>
            <w:r>
              <w:rPr>
                <w:rFonts w:hint="default" w:ascii="Arial" w:hAnsi="Arial" w:cs="Arial"/>
                <w:b w:val="0"/>
                <w:bCs w:val="0"/>
                <w:sz w:val="20"/>
                <w:szCs w:val="20"/>
              </w:rPr>
              <w:t>事项名称</w:t>
            </w:r>
          </w:p>
        </w:tc>
        <w:tc>
          <w:tcPr>
            <w:tcW w:w="1175"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185DE8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b w:val="0"/>
                <w:bCs w:val="0"/>
                <w:sz w:val="20"/>
                <w:szCs w:val="20"/>
              </w:rPr>
            </w:pPr>
            <w:r>
              <w:rPr>
                <w:rFonts w:hint="default" w:ascii="Arial" w:hAnsi="Arial" w:cs="Arial"/>
                <w:b w:val="0"/>
                <w:bCs w:val="0"/>
                <w:sz w:val="20"/>
                <w:szCs w:val="20"/>
              </w:rPr>
              <w:t>执法事项类型</w:t>
            </w:r>
          </w:p>
        </w:tc>
        <w:tc>
          <w:tcPr>
            <w:tcW w:w="850"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4401F0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rPr>
                <w:b w:val="0"/>
                <w:bCs w:val="0"/>
                <w:sz w:val="20"/>
                <w:szCs w:val="20"/>
              </w:rPr>
            </w:pPr>
            <w:r>
              <w:rPr>
                <w:rFonts w:hint="default" w:ascii="Arial" w:hAnsi="Arial" w:cs="Arial"/>
                <w:b w:val="0"/>
                <w:bCs w:val="0"/>
                <w:sz w:val="20"/>
                <w:szCs w:val="20"/>
              </w:rPr>
              <w:t>执法</w:t>
            </w:r>
            <w:r>
              <w:rPr>
                <w:rFonts w:hint="default" w:ascii="Arial" w:hAnsi="Arial" w:cs="Arial"/>
                <w:b w:val="0"/>
                <w:bCs w:val="0"/>
                <w:sz w:val="20"/>
                <w:szCs w:val="20"/>
              </w:rPr>
              <w:br w:type="textWrapping"/>
            </w:r>
            <w:r>
              <w:rPr>
                <w:rFonts w:hint="default" w:ascii="Arial" w:hAnsi="Arial" w:cs="Arial"/>
                <w:b w:val="0"/>
                <w:bCs w:val="0"/>
                <w:sz w:val="20"/>
                <w:szCs w:val="20"/>
              </w:rPr>
              <w:t>部门</w:t>
            </w:r>
          </w:p>
        </w:tc>
        <w:tc>
          <w:tcPr>
            <w:tcW w:w="525"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754BFE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b w:val="0"/>
                <w:bCs w:val="0"/>
                <w:sz w:val="20"/>
                <w:szCs w:val="20"/>
              </w:rPr>
            </w:pPr>
            <w:r>
              <w:rPr>
                <w:rFonts w:hint="default" w:ascii="Arial" w:hAnsi="Arial" w:cs="Arial"/>
                <w:b w:val="0"/>
                <w:bCs w:val="0"/>
                <w:sz w:val="20"/>
                <w:szCs w:val="20"/>
              </w:rPr>
              <w:t>执法领域</w:t>
            </w:r>
          </w:p>
        </w:tc>
        <w:tc>
          <w:tcPr>
            <w:tcW w:w="550"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1AAD2E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b w:val="0"/>
                <w:bCs w:val="0"/>
                <w:sz w:val="20"/>
                <w:szCs w:val="20"/>
              </w:rPr>
            </w:pPr>
            <w:r>
              <w:rPr>
                <w:rFonts w:hint="default" w:ascii="Arial" w:hAnsi="Arial" w:cs="Arial"/>
                <w:b w:val="0"/>
                <w:bCs w:val="0"/>
                <w:sz w:val="20"/>
                <w:szCs w:val="20"/>
              </w:rPr>
              <w:t>实施层级</w:t>
            </w:r>
          </w:p>
        </w:tc>
        <w:tc>
          <w:tcPr>
            <w:tcW w:w="8837"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6DD2D5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b w:val="0"/>
                <w:bCs w:val="0"/>
                <w:sz w:val="20"/>
                <w:szCs w:val="20"/>
              </w:rPr>
            </w:pPr>
            <w:r>
              <w:rPr>
                <w:rFonts w:hint="default" w:ascii="Arial" w:hAnsi="Arial" w:cs="Arial"/>
                <w:b w:val="0"/>
                <w:bCs w:val="0"/>
                <w:sz w:val="20"/>
                <w:szCs w:val="20"/>
              </w:rPr>
              <w:t>执法依据</w:t>
            </w:r>
          </w:p>
        </w:tc>
        <w:tc>
          <w:tcPr>
            <w:tcW w:w="775"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648598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b w:val="0"/>
                <w:bCs w:val="0"/>
                <w:sz w:val="20"/>
                <w:szCs w:val="20"/>
              </w:rPr>
            </w:pPr>
            <w:r>
              <w:rPr>
                <w:rFonts w:hint="default" w:ascii="Arial" w:hAnsi="Arial" w:cs="Arial"/>
                <w:b w:val="0"/>
                <w:bCs w:val="0"/>
                <w:sz w:val="20"/>
                <w:szCs w:val="20"/>
              </w:rPr>
              <w:t>备注</w:t>
            </w:r>
          </w:p>
        </w:tc>
      </w:tr>
      <w:tr w14:paraId="0DA2F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5" w:hRule="atLeast"/>
        </w:trPr>
        <w:tc>
          <w:tcPr>
            <w:tcW w:w="623"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15651A59">
            <w:pPr>
              <w:jc w:val="center"/>
              <w:rPr>
                <w:rFonts w:hint="default" w:ascii="Arial" w:hAnsi="Arial" w:cs="Arial"/>
                <w:sz w:val="20"/>
                <w:szCs w:val="20"/>
              </w:rPr>
            </w:pPr>
          </w:p>
        </w:tc>
        <w:tc>
          <w:tcPr>
            <w:tcW w:w="638"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3144A6E3">
            <w:pPr>
              <w:jc w:val="center"/>
              <w:rPr>
                <w:rFonts w:hint="default" w:ascii="Arial" w:hAnsi="Arial" w:cs="Arial"/>
                <w:sz w:val="20"/>
                <w:szCs w:val="20"/>
              </w:rPr>
            </w:pPr>
          </w:p>
        </w:tc>
        <w:tc>
          <w:tcPr>
            <w:tcW w:w="1175"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407DFCD">
            <w:pPr>
              <w:jc w:val="center"/>
              <w:rPr>
                <w:rFonts w:hint="default" w:ascii="Arial" w:hAnsi="Arial" w:cs="Arial"/>
                <w:sz w:val="20"/>
                <w:szCs w:val="20"/>
              </w:rPr>
            </w:pPr>
          </w:p>
        </w:tc>
        <w:tc>
          <w:tcPr>
            <w:tcW w:w="850"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6157B2C9">
            <w:pPr>
              <w:jc w:val="center"/>
              <w:rPr>
                <w:rFonts w:hint="default" w:ascii="Arial" w:hAnsi="Arial" w:cs="Arial"/>
                <w:sz w:val="20"/>
                <w:szCs w:val="20"/>
              </w:rPr>
            </w:pPr>
          </w:p>
        </w:tc>
        <w:tc>
          <w:tcPr>
            <w:tcW w:w="525"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55361196">
            <w:pPr>
              <w:jc w:val="center"/>
              <w:rPr>
                <w:rFonts w:hint="default" w:ascii="Arial" w:hAnsi="Arial" w:cs="Arial"/>
                <w:sz w:val="20"/>
                <w:szCs w:val="20"/>
              </w:rPr>
            </w:pPr>
          </w:p>
        </w:tc>
        <w:tc>
          <w:tcPr>
            <w:tcW w:w="550"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8915BD2">
            <w:pPr>
              <w:jc w:val="center"/>
              <w:rPr>
                <w:rFonts w:hint="default" w:ascii="Arial" w:hAnsi="Arial" w:cs="Arial"/>
                <w:sz w:val="20"/>
                <w:szCs w:val="20"/>
              </w:rPr>
            </w:pPr>
          </w:p>
        </w:tc>
        <w:tc>
          <w:tcPr>
            <w:tcW w:w="2425" w:type="dxa"/>
            <w:tcBorders>
              <w:top w:val="single" w:color="auto" w:sz="6" w:space="0"/>
              <w:left w:val="single" w:color="auto" w:sz="6" w:space="0"/>
              <w:bottom w:val="single" w:color="auto" w:sz="6" w:space="0"/>
              <w:right w:val="single" w:color="auto" w:sz="6" w:space="0"/>
            </w:tcBorders>
            <w:shd w:val="clear" w:color="auto" w:fill="auto"/>
            <w:vAlign w:val="center"/>
          </w:tcPr>
          <w:p w14:paraId="3AA5EF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b w:val="0"/>
                <w:bCs w:val="0"/>
                <w:sz w:val="20"/>
                <w:szCs w:val="20"/>
              </w:rPr>
            </w:pPr>
            <w:r>
              <w:rPr>
                <w:rFonts w:hint="default" w:ascii="Arial" w:hAnsi="Arial" w:cs="Arial"/>
                <w:b w:val="0"/>
                <w:bCs w:val="0"/>
                <w:sz w:val="20"/>
                <w:szCs w:val="20"/>
              </w:rPr>
              <w:t>法律</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14:paraId="32EAE7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b w:val="0"/>
                <w:bCs w:val="0"/>
                <w:sz w:val="20"/>
                <w:szCs w:val="20"/>
              </w:rPr>
            </w:pPr>
            <w:r>
              <w:rPr>
                <w:rFonts w:hint="default" w:ascii="Arial" w:hAnsi="Arial" w:cs="Arial"/>
                <w:b w:val="0"/>
                <w:bCs w:val="0"/>
                <w:sz w:val="20"/>
                <w:szCs w:val="20"/>
              </w:rPr>
              <w:t>行政法规</w:t>
            </w:r>
          </w:p>
        </w:tc>
        <w:tc>
          <w:tcPr>
            <w:tcW w:w="787" w:type="dxa"/>
            <w:tcBorders>
              <w:top w:val="single" w:color="auto" w:sz="6" w:space="0"/>
              <w:left w:val="single" w:color="auto" w:sz="6" w:space="0"/>
              <w:bottom w:val="single" w:color="auto" w:sz="6" w:space="0"/>
              <w:right w:val="single" w:color="auto" w:sz="6" w:space="0"/>
            </w:tcBorders>
            <w:shd w:val="clear" w:color="auto" w:fill="auto"/>
            <w:vAlign w:val="center"/>
          </w:tcPr>
          <w:p w14:paraId="51CC40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rFonts w:hint="default" w:ascii="Arial" w:hAnsi="Arial" w:cs="Arial"/>
                <w:b w:val="0"/>
                <w:bCs w:val="0"/>
                <w:sz w:val="20"/>
                <w:szCs w:val="20"/>
              </w:rPr>
            </w:pPr>
            <w:r>
              <w:rPr>
                <w:rFonts w:hint="default" w:ascii="Arial" w:hAnsi="Arial" w:cs="Arial"/>
                <w:b w:val="0"/>
                <w:bCs w:val="0"/>
                <w:sz w:val="20"/>
                <w:szCs w:val="20"/>
              </w:rPr>
              <w:t>地方性</w:t>
            </w:r>
          </w:p>
          <w:p w14:paraId="38B8C5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b w:val="0"/>
                <w:bCs w:val="0"/>
                <w:sz w:val="20"/>
                <w:szCs w:val="20"/>
              </w:rPr>
            </w:pPr>
            <w:r>
              <w:rPr>
                <w:rFonts w:hint="default" w:ascii="Arial" w:hAnsi="Arial" w:cs="Arial"/>
                <w:b w:val="0"/>
                <w:bCs w:val="0"/>
                <w:sz w:val="20"/>
                <w:szCs w:val="20"/>
              </w:rPr>
              <w:t>法规</w:t>
            </w:r>
          </w:p>
        </w:tc>
        <w:tc>
          <w:tcPr>
            <w:tcW w:w="2175" w:type="dxa"/>
            <w:tcBorders>
              <w:top w:val="single" w:color="auto" w:sz="6" w:space="0"/>
              <w:left w:val="single" w:color="auto" w:sz="6" w:space="0"/>
              <w:bottom w:val="single" w:color="auto" w:sz="6" w:space="0"/>
              <w:right w:val="single" w:color="auto" w:sz="6" w:space="0"/>
            </w:tcBorders>
            <w:shd w:val="clear" w:color="auto" w:fill="auto"/>
            <w:vAlign w:val="center"/>
          </w:tcPr>
          <w:p w14:paraId="49F498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b w:val="0"/>
                <w:bCs w:val="0"/>
                <w:sz w:val="20"/>
                <w:szCs w:val="20"/>
              </w:rPr>
            </w:pPr>
            <w:r>
              <w:rPr>
                <w:rFonts w:hint="default" w:ascii="Arial" w:hAnsi="Arial" w:cs="Arial"/>
                <w:b w:val="0"/>
                <w:bCs w:val="0"/>
                <w:sz w:val="20"/>
                <w:szCs w:val="20"/>
              </w:rPr>
              <w:t>部门规章</w:t>
            </w:r>
          </w:p>
        </w:tc>
        <w:tc>
          <w:tcPr>
            <w:tcW w:w="550" w:type="dxa"/>
            <w:tcBorders>
              <w:top w:val="single" w:color="auto" w:sz="6" w:space="0"/>
              <w:left w:val="single" w:color="auto" w:sz="6" w:space="0"/>
              <w:bottom w:val="single" w:color="auto" w:sz="6" w:space="0"/>
              <w:right w:val="single" w:color="auto" w:sz="6" w:space="0"/>
            </w:tcBorders>
            <w:shd w:val="clear" w:color="auto" w:fill="auto"/>
            <w:vAlign w:val="center"/>
          </w:tcPr>
          <w:p w14:paraId="64C3AE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b w:val="0"/>
                <w:bCs w:val="0"/>
                <w:sz w:val="20"/>
                <w:szCs w:val="20"/>
              </w:rPr>
            </w:pPr>
            <w:r>
              <w:rPr>
                <w:rFonts w:hint="default" w:ascii="Arial" w:hAnsi="Arial" w:cs="Arial"/>
                <w:b w:val="0"/>
                <w:bCs w:val="0"/>
                <w:sz w:val="20"/>
                <w:szCs w:val="20"/>
              </w:rPr>
              <w:t>政府规章</w:t>
            </w:r>
          </w:p>
        </w:tc>
        <w:tc>
          <w:tcPr>
            <w:tcW w:w="775"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0AD7F411">
            <w:pPr>
              <w:jc w:val="center"/>
              <w:rPr>
                <w:rFonts w:hint="default" w:ascii="Arial" w:hAnsi="Arial" w:cs="Arial"/>
                <w:sz w:val="20"/>
                <w:szCs w:val="20"/>
              </w:rPr>
            </w:pPr>
          </w:p>
        </w:tc>
      </w:tr>
      <w:tr w14:paraId="1600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76" w:hRule="atLeast"/>
        </w:trPr>
        <w:tc>
          <w:tcPr>
            <w:tcW w:w="623" w:type="dxa"/>
            <w:tcBorders>
              <w:top w:val="single" w:color="auto" w:sz="6" w:space="0"/>
              <w:left w:val="single" w:color="auto" w:sz="6" w:space="0"/>
              <w:bottom w:val="single" w:color="auto" w:sz="6" w:space="0"/>
              <w:right w:val="single" w:color="auto" w:sz="6" w:space="0"/>
            </w:tcBorders>
            <w:shd w:val="clear" w:color="auto" w:fill="auto"/>
            <w:vAlign w:val="center"/>
          </w:tcPr>
          <w:p w14:paraId="2143B3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1</w:t>
            </w:r>
          </w:p>
        </w:tc>
        <w:tc>
          <w:tcPr>
            <w:tcW w:w="638" w:type="dxa"/>
            <w:tcBorders>
              <w:top w:val="single" w:color="auto" w:sz="6" w:space="0"/>
              <w:left w:val="single" w:color="auto" w:sz="6" w:space="0"/>
              <w:bottom w:val="single" w:color="auto" w:sz="6" w:space="0"/>
              <w:right w:val="single" w:color="auto" w:sz="6" w:space="0"/>
            </w:tcBorders>
            <w:shd w:val="clear" w:color="auto" w:fill="auto"/>
            <w:vAlign w:val="center"/>
          </w:tcPr>
          <w:p w14:paraId="3B2020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b w:val="0"/>
                <w:bCs w:val="0"/>
                <w:sz w:val="20"/>
                <w:szCs w:val="20"/>
              </w:rPr>
            </w:pPr>
            <w:r>
              <w:rPr>
                <w:rFonts w:hint="default" w:ascii="Arial" w:hAnsi="Arial" w:cs="Arial"/>
                <w:b w:val="0"/>
                <w:bCs w:val="0"/>
                <w:sz w:val="20"/>
                <w:szCs w:val="20"/>
              </w:rPr>
              <w:t>对用人单位和个人遵守社会保险法律、法规情况的监督检查</w:t>
            </w: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1F2DCA8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0"/>
              <w:jc w:val="center"/>
              <w:rPr>
                <w:b w:val="0"/>
                <w:bCs w:val="0"/>
                <w:sz w:val="20"/>
                <w:szCs w:val="20"/>
              </w:rPr>
            </w:pPr>
            <w:r>
              <w:rPr>
                <w:rFonts w:hint="default" w:ascii="Arial" w:hAnsi="Arial" w:cs="Arial"/>
                <w:b w:val="0"/>
                <w:bCs w:val="0"/>
                <w:sz w:val="20"/>
                <w:szCs w:val="20"/>
              </w:rPr>
              <w:t>行政</w:t>
            </w:r>
            <w:r>
              <w:rPr>
                <w:rFonts w:hint="default" w:ascii="Arial" w:hAnsi="Arial" w:cs="Arial"/>
                <w:b w:val="0"/>
                <w:bCs w:val="0"/>
                <w:sz w:val="20"/>
                <w:szCs w:val="20"/>
              </w:rPr>
              <w:br w:type="textWrapping"/>
            </w:r>
            <w:r>
              <w:rPr>
                <w:rFonts w:hint="default" w:ascii="Arial" w:hAnsi="Arial" w:cs="Arial"/>
                <w:b w:val="0"/>
                <w:bCs w:val="0"/>
                <w:sz w:val="20"/>
                <w:szCs w:val="20"/>
              </w:rPr>
              <w:t>检查</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76F835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b w:val="0"/>
                <w:bCs w:val="0"/>
                <w:sz w:val="20"/>
                <w:szCs w:val="20"/>
              </w:rPr>
            </w:pPr>
            <w:r>
              <w:rPr>
                <w:rFonts w:hint="eastAsia" w:ascii="Arial" w:hAnsi="Arial" w:cs="Arial"/>
                <w:b w:val="0"/>
                <w:bCs w:val="0"/>
                <w:sz w:val="20"/>
                <w:szCs w:val="20"/>
                <w:lang w:val="en-US" w:eastAsia="zh-CN"/>
              </w:rPr>
              <w:t>区</w:t>
            </w:r>
            <w:r>
              <w:rPr>
                <w:rFonts w:hint="default" w:ascii="Arial" w:hAnsi="Arial" w:cs="Arial"/>
                <w:b w:val="0"/>
                <w:bCs w:val="0"/>
                <w:sz w:val="20"/>
                <w:szCs w:val="20"/>
              </w:rPr>
              <w:t>人社局</w:t>
            </w:r>
          </w:p>
        </w:tc>
        <w:tc>
          <w:tcPr>
            <w:tcW w:w="525" w:type="dxa"/>
            <w:tcBorders>
              <w:top w:val="single" w:color="auto" w:sz="6" w:space="0"/>
              <w:left w:val="single" w:color="auto" w:sz="6" w:space="0"/>
              <w:bottom w:val="single" w:color="auto" w:sz="6" w:space="0"/>
              <w:right w:val="single" w:color="auto" w:sz="6" w:space="0"/>
            </w:tcBorders>
            <w:shd w:val="clear" w:color="auto" w:fill="auto"/>
            <w:vAlign w:val="center"/>
          </w:tcPr>
          <w:p w14:paraId="6A6A9E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b w:val="0"/>
                <w:bCs w:val="0"/>
                <w:sz w:val="20"/>
                <w:szCs w:val="20"/>
              </w:rPr>
            </w:pPr>
            <w:r>
              <w:rPr>
                <w:rFonts w:hint="default" w:ascii="Arial" w:hAnsi="Arial" w:cs="Arial"/>
                <w:b w:val="0"/>
                <w:bCs w:val="0"/>
                <w:sz w:val="20"/>
                <w:szCs w:val="20"/>
              </w:rPr>
              <w:t>人力资源和社会保障</w:t>
            </w:r>
          </w:p>
        </w:tc>
        <w:tc>
          <w:tcPr>
            <w:tcW w:w="550" w:type="dxa"/>
            <w:tcBorders>
              <w:top w:val="single" w:color="auto" w:sz="6" w:space="0"/>
              <w:left w:val="single" w:color="auto" w:sz="6" w:space="0"/>
              <w:bottom w:val="single" w:color="auto" w:sz="6" w:space="0"/>
              <w:right w:val="single" w:color="auto" w:sz="6" w:space="0"/>
            </w:tcBorders>
            <w:shd w:val="clear" w:color="auto" w:fill="auto"/>
            <w:vAlign w:val="center"/>
          </w:tcPr>
          <w:p w14:paraId="004495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center"/>
              <w:rPr>
                <w:b w:val="0"/>
                <w:bCs w:val="0"/>
                <w:sz w:val="20"/>
                <w:szCs w:val="20"/>
              </w:rPr>
            </w:pPr>
            <w:r>
              <w:rPr>
                <w:rFonts w:hint="eastAsia" w:ascii="Arial" w:hAnsi="Arial" w:cs="Arial"/>
                <w:b w:val="0"/>
                <w:bCs w:val="0"/>
                <w:sz w:val="20"/>
                <w:szCs w:val="20"/>
                <w:lang w:val="en-US" w:eastAsia="zh-CN"/>
              </w:rPr>
              <w:t>区</w:t>
            </w:r>
            <w:r>
              <w:rPr>
                <w:rFonts w:hint="default" w:ascii="Arial" w:hAnsi="Arial" w:cs="Arial"/>
                <w:b w:val="0"/>
                <w:bCs w:val="0"/>
                <w:sz w:val="20"/>
                <w:szCs w:val="20"/>
              </w:rPr>
              <w:t>级</w:t>
            </w:r>
          </w:p>
        </w:tc>
        <w:tc>
          <w:tcPr>
            <w:tcW w:w="2425" w:type="dxa"/>
            <w:tcBorders>
              <w:top w:val="single" w:color="auto" w:sz="6" w:space="0"/>
              <w:left w:val="single" w:color="auto" w:sz="6" w:space="0"/>
              <w:bottom w:val="single" w:color="auto" w:sz="6" w:space="0"/>
              <w:right w:val="single" w:color="auto" w:sz="6" w:space="0"/>
            </w:tcBorders>
            <w:shd w:val="clear" w:color="auto" w:fill="auto"/>
            <w:vAlign w:val="center"/>
          </w:tcPr>
          <w:p w14:paraId="1988E1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b w:val="0"/>
                <w:bCs w:val="0"/>
                <w:sz w:val="20"/>
                <w:szCs w:val="20"/>
              </w:rPr>
            </w:pPr>
            <w:r>
              <w:rPr>
                <w:rFonts w:hint="eastAsia" w:ascii="宋体" w:hAnsi="宋体" w:eastAsia="宋体" w:cs="宋体"/>
                <w:b w:val="0"/>
                <w:bCs w:val="0"/>
                <w:sz w:val="20"/>
                <w:szCs w:val="20"/>
              </w:rPr>
              <w:t>《中华人民共和国社会保险法》第七十七条:县级以上人民政府社会保险行政部门应当加强对用人单位和个人遵守社会保险法律、法规情况的监督检查。</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14:paraId="562B66EF">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787" w:type="dxa"/>
            <w:tcBorders>
              <w:top w:val="single" w:color="auto" w:sz="6" w:space="0"/>
              <w:left w:val="single" w:color="auto" w:sz="6" w:space="0"/>
              <w:bottom w:val="single" w:color="auto" w:sz="6" w:space="0"/>
              <w:right w:val="single" w:color="auto" w:sz="6" w:space="0"/>
            </w:tcBorders>
            <w:shd w:val="clear" w:color="auto" w:fill="auto"/>
            <w:vAlign w:val="center"/>
          </w:tcPr>
          <w:p w14:paraId="60BF115D">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2175" w:type="dxa"/>
            <w:tcBorders>
              <w:top w:val="single" w:color="auto" w:sz="6" w:space="0"/>
              <w:left w:val="single" w:color="auto" w:sz="6" w:space="0"/>
              <w:bottom w:val="single" w:color="auto" w:sz="6" w:space="0"/>
              <w:right w:val="single" w:color="auto" w:sz="6" w:space="0"/>
            </w:tcBorders>
            <w:shd w:val="clear" w:color="auto" w:fill="auto"/>
            <w:vAlign w:val="center"/>
          </w:tcPr>
          <w:p w14:paraId="6A7F306E">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550" w:type="dxa"/>
            <w:tcBorders>
              <w:top w:val="single" w:color="auto" w:sz="6" w:space="0"/>
              <w:left w:val="single" w:color="auto" w:sz="6" w:space="0"/>
              <w:bottom w:val="single" w:color="auto" w:sz="6" w:space="0"/>
              <w:right w:val="single" w:color="auto" w:sz="6" w:space="0"/>
            </w:tcBorders>
            <w:shd w:val="clear" w:color="auto" w:fill="auto"/>
            <w:vAlign w:val="center"/>
          </w:tcPr>
          <w:p w14:paraId="1537AB5D">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775" w:type="dxa"/>
            <w:tcBorders>
              <w:top w:val="single" w:color="auto" w:sz="6" w:space="0"/>
              <w:left w:val="single" w:color="auto" w:sz="6" w:space="0"/>
              <w:bottom w:val="single" w:color="auto" w:sz="6" w:space="0"/>
              <w:right w:val="single" w:color="auto" w:sz="6" w:space="0"/>
            </w:tcBorders>
            <w:shd w:val="clear" w:color="auto" w:fill="auto"/>
            <w:vAlign w:val="center"/>
          </w:tcPr>
          <w:p w14:paraId="5249C15A">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r>
      <w:tr w14:paraId="656B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40" w:hRule="atLeast"/>
        </w:trPr>
        <w:tc>
          <w:tcPr>
            <w:tcW w:w="623" w:type="dxa"/>
            <w:tcBorders>
              <w:top w:val="single" w:color="auto" w:sz="6" w:space="0"/>
              <w:left w:val="single" w:color="auto" w:sz="6" w:space="0"/>
              <w:bottom w:val="single" w:color="auto" w:sz="6" w:space="0"/>
              <w:right w:val="single" w:color="auto" w:sz="6" w:space="0"/>
            </w:tcBorders>
            <w:shd w:val="clear" w:color="auto" w:fill="auto"/>
            <w:vAlign w:val="center"/>
          </w:tcPr>
          <w:p w14:paraId="62EBCB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2</w:t>
            </w:r>
          </w:p>
        </w:tc>
        <w:tc>
          <w:tcPr>
            <w:tcW w:w="638" w:type="dxa"/>
            <w:tcBorders>
              <w:top w:val="single" w:color="auto" w:sz="6" w:space="0"/>
              <w:left w:val="single" w:color="auto" w:sz="6" w:space="0"/>
              <w:bottom w:val="single" w:color="auto" w:sz="6" w:space="0"/>
              <w:right w:val="single" w:color="auto" w:sz="6" w:space="0"/>
            </w:tcBorders>
            <w:shd w:val="clear" w:color="auto" w:fill="auto"/>
            <w:vAlign w:val="center"/>
          </w:tcPr>
          <w:p w14:paraId="22E671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对基本养老保险基金、工伤保险基金、失业保险基金等人力资源社会保障部门管理的社会保险基金收支、管理情况的监督检查</w:t>
            </w: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112C81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行政检查</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4A72E6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eastAsia" w:ascii="Arial" w:hAnsi="Arial" w:cs="Arial"/>
                <w:b w:val="0"/>
                <w:bCs w:val="0"/>
                <w:sz w:val="20"/>
                <w:szCs w:val="20"/>
                <w:lang w:val="en-US" w:eastAsia="zh-CN"/>
              </w:rPr>
              <w:t>区</w:t>
            </w:r>
            <w:r>
              <w:rPr>
                <w:rFonts w:hint="default" w:ascii="Arial" w:hAnsi="Arial" w:cs="Arial"/>
                <w:b w:val="0"/>
                <w:bCs w:val="0"/>
                <w:sz w:val="20"/>
                <w:szCs w:val="20"/>
              </w:rPr>
              <w:t>人社局</w:t>
            </w:r>
          </w:p>
        </w:tc>
        <w:tc>
          <w:tcPr>
            <w:tcW w:w="525" w:type="dxa"/>
            <w:tcBorders>
              <w:top w:val="single" w:color="auto" w:sz="6" w:space="0"/>
              <w:left w:val="single" w:color="auto" w:sz="6" w:space="0"/>
              <w:bottom w:val="single" w:color="auto" w:sz="6" w:space="0"/>
              <w:right w:val="single" w:color="auto" w:sz="6" w:space="0"/>
            </w:tcBorders>
            <w:shd w:val="clear" w:color="auto" w:fill="auto"/>
            <w:vAlign w:val="center"/>
          </w:tcPr>
          <w:p w14:paraId="73BCCB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人力资源和社会保障</w:t>
            </w:r>
          </w:p>
        </w:tc>
        <w:tc>
          <w:tcPr>
            <w:tcW w:w="550" w:type="dxa"/>
            <w:tcBorders>
              <w:top w:val="single" w:color="auto" w:sz="6" w:space="0"/>
              <w:left w:val="single" w:color="auto" w:sz="6" w:space="0"/>
              <w:bottom w:val="single" w:color="auto" w:sz="6" w:space="0"/>
              <w:right w:val="single" w:color="auto" w:sz="6" w:space="0"/>
            </w:tcBorders>
            <w:shd w:val="clear" w:color="auto" w:fill="auto"/>
            <w:vAlign w:val="center"/>
          </w:tcPr>
          <w:p w14:paraId="26A7CB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eastAsia" w:ascii="Arial" w:hAnsi="Arial" w:cs="Arial"/>
                <w:b w:val="0"/>
                <w:bCs w:val="0"/>
                <w:sz w:val="20"/>
                <w:szCs w:val="20"/>
                <w:lang w:val="en-US" w:eastAsia="zh-CN"/>
              </w:rPr>
              <w:t>区</w:t>
            </w:r>
            <w:r>
              <w:rPr>
                <w:rFonts w:hint="default" w:ascii="Arial" w:hAnsi="Arial" w:cs="Arial"/>
                <w:b w:val="0"/>
                <w:bCs w:val="0"/>
                <w:sz w:val="20"/>
                <w:szCs w:val="20"/>
              </w:rPr>
              <w:t>级</w:t>
            </w:r>
          </w:p>
        </w:tc>
        <w:tc>
          <w:tcPr>
            <w:tcW w:w="2425" w:type="dxa"/>
            <w:tcBorders>
              <w:top w:val="single" w:color="auto" w:sz="6" w:space="0"/>
              <w:left w:val="single" w:color="auto" w:sz="6" w:space="0"/>
              <w:bottom w:val="single" w:color="auto" w:sz="4" w:space="0"/>
              <w:right w:val="single" w:color="auto" w:sz="6" w:space="0"/>
            </w:tcBorders>
            <w:shd w:val="clear" w:color="auto" w:fill="auto"/>
            <w:vAlign w:val="center"/>
          </w:tcPr>
          <w:p w14:paraId="25EDE9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中华人民共和国社会保险法》第七十九条第一款: 社会保险行政部门对社会保险基金的收支、管理和投资运营情况进行监督检查，发现存在问题的，应当提出整改建议，依法作出处理决定或者向有关行政部门提出处理建议。</w:t>
            </w:r>
          </w:p>
        </w:tc>
        <w:tc>
          <w:tcPr>
            <w:tcW w:w="2900" w:type="dxa"/>
            <w:tcBorders>
              <w:top w:val="single" w:color="auto" w:sz="6" w:space="0"/>
              <w:left w:val="single" w:color="auto" w:sz="6" w:space="0"/>
              <w:bottom w:val="single" w:color="auto" w:sz="4" w:space="0"/>
              <w:right w:val="single" w:color="auto" w:sz="6" w:space="0"/>
            </w:tcBorders>
            <w:shd w:val="clear" w:color="auto" w:fill="auto"/>
            <w:vAlign w:val="center"/>
          </w:tcPr>
          <w:p w14:paraId="7E146E55">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787" w:type="dxa"/>
            <w:tcBorders>
              <w:top w:val="single" w:color="auto" w:sz="6" w:space="0"/>
              <w:left w:val="single" w:color="auto" w:sz="6" w:space="0"/>
              <w:bottom w:val="single" w:color="auto" w:sz="4" w:space="0"/>
              <w:right w:val="single" w:color="auto" w:sz="6" w:space="0"/>
            </w:tcBorders>
            <w:shd w:val="clear" w:color="auto" w:fill="auto"/>
            <w:vAlign w:val="center"/>
          </w:tcPr>
          <w:p w14:paraId="64F46AAA">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2175" w:type="dxa"/>
            <w:tcBorders>
              <w:top w:val="single" w:color="auto" w:sz="6" w:space="0"/>
              <w:left w:val="single" w:color="auto" w:sz="6" w:space="0"/>
              <w:bottom w:val="single" w:color="auto" w:sz="4" w:space="0"/>
              <w:right w:val="single" w:color="auto" w:sz="6" w:space="0"/>
            </w:tcBorders>
            <w:shd w:val="clear" w:color="auto" w:fill="auto"/>
            <w:vAlign w:val="center"/>
          </w:tcPr>
          <w:p w14:paraId="413E61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exact"/>
              <w:ind w:left="0" w:right="0" w:firstLine="420"/>
              <w:jc w:val="left"/>
              <w:textAlignment w:val="auto"/>
              <w:rPr>
                <w:b w:val="0"/>
                <w:bCs w:val="0"/>
                <w:sz w:val="20"/>
                <w:szCs w:val="20"/>
              </w:rPr>
            </w:pPr>
            <w:r>
              <w:rPr>
                <w:rFonts w:hint="eastAsia" w:ascii="宋体" w:hAnsi="宋体" w:eastAsia="宋体" w:cs="宋体"/>
                <w:b w:val="0"/>
                <w:bCs w:val="0"/>
                <w:sz w:val="20"/>
                <w:szCs w:val="20"/>
              </w:rPr>
              <w:t>《社会保险基金行政监督办法》第二条   本办法所称社会保险基金行政监督，是指人力资源社会保障行政部门对基本养老保险基金、工伤保险基金、失业保险基金等人力资源社会保障部门管理的社会保险基金收支、管理情况进行的监督。</w:t>
            </w:r>
          </w:p>
          <w:p w14:paraId="4B4AE2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exact"/>
              <w:ind w:left="0" w:right="0" w:firstLine="420"/>
              <w:jc w:val="left"/>
              <w:textAlignment w:val="auto"/>
              <w:rPr>
                <w:b w:val="0"/>
                <w:bCs w:val="0"/>
                <w:sz w:val="20"/>
                <w:szCs w:val="20"/>
              </w:rPr>
            </w:pPr>
            <w:r>
              <w:rPr>
                <w:rFonts w:hint="eastAsia" w:ascii="宋体" w:hAnsi="宋体" w:eastAsia="宋体" w:cs="宋体"/>
                <w:b w:val="0"/>
                <w:bCs w:val="0"/>
                <w:sz w:val="20"/>
                <w:szCs w:val="20"/>
              </w:rPr>
              <w:t>第十条:人力资源社会保障行政部门依法履行下列社会保险基金行政监督职责:</w:t>
            </w:r>
          </w:p>
          <w:p w14:paraId="69B7C8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exact"/>
              <w:ind w:left="0" w:right="0" w:firstLine="420"/>
              <w:jc w:val="left"/>
              <w:textAlignment w:val="auto"/>
              <w:rPr>
                <w:b w:val="0"/>
                <w:bCs w:val="0"/>
                <w:sz w:val="20"/>
                <w:szCs w:val="20"/>
              </w:rPr>
            </w:pPr>
            <w:r>
              <w:rPr>
                <w:rFonts w:hint="eastAsia" w:ascii="宋体" w:hAnsi="宋体" w:eastAsia="宋体" w:cs="宋体"/>
                <w:b w:val="0"/>
                <w:bCs w:val="0"/>
                <w:sz w:val="20"/>
                <w:szCs w:val="20"/>
              </w:rPr>
              <w:t>(一)检查社会保险基金收支、管理情况;</w:t>
            </w:r>
          </w:p>
          <w:p w14:paraId="0D2AE0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exact"/>
              <w:ind w:left="0" w:right="0" w:firstLine="420"/>
              <w:jc w:val="left"/>
              <w:textAlignment w:val="auto"/>
              <w:rPr>
                <w:b w:val="0"/>
                <w:bCs w:val="0"/>
                <w:sz w:val="20"/>
                <w:szCs w:val="20"/>
              </w:rPr>
            </w:pPr>
            <w:r>
              <w:rPr>
                <w:rFonts w:hint="eastAsia" w:ascii="宋体" w:hAnsi="宋体" w:eastAsia="宋体" w:cs="宋体"/>
                <w:b w:val="0"/>
                <w:bCs w:val="0"/>
                <w:sz w:val="20"/>
                <w:szCs w:val="20"/>
              </w:rPr>
              <w:t>(二)受理有关社会保险基金违法违规行为的举报;</w:t>
            </w:r>
          </w:p>
          <w:p w14:paraId="0A8CE2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exact"/>
              <w:ind w:left="0" w:right="0" w:firstLine="420"/>
              <w:jc w:val="left"/>
              <w:textAlignment w:val="auto"/>
              <w:rPr>
                <w:b w:val="0"/>
                <w:bCs w:val="0"/>
                <w:sz w:val="20"/>
                <w:szCs w:val="20"/>
              </w:rPr>
            </w:pPr>
            <w:r>
              <w:rPr>
                <w:rFonts w:hint="eastAsia" w:ascii="宋体" w:hAnsi="宋体" w:eastAsia="宋体" w:cs="宋体"/>
                <w:b w:val="0"/>
                <w:bCs w:val="0"/>
                <w:sz w:val="20"/>
                <w:szCs w:val="20"/>
              </w:rPr>
              <w:t>(三)依法查处社会保险基金违法违规问题;</w:t>
            </w:r>
          </w:p>
          <w:p w14:paraId="6B2582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exact"/>
              <w:ind w:left="0" w:right="0" w:firstLine="420"/>
              <w:jc w:val="left"/>
              <w:textAlignment w:val="auto"/>
              <w:rPr>
                <w:b w:val="0"/>
                <w:bCs w:val="0"/>
                <w:sz w:val="20"/>
                <w:szCs w:val="20"/>
              </w:rPr>
            </w:pPr>
            <w:r>
              <w:rPr>
                <w:rFonts w:hint="eastAsia" w:ascii="宋体" w:hAnsi="宋体" w:eastAsia="宋体" w:cs="宋体"/>
                <w:b w:val="0"/>
                <w:bCs w:val="0"/>
                <w:sz w:val="20"/>
                <w:szCs w:val="20"/>
              </w:rPr>
              <w:t>(四)宣传社会保险基金监督法律、法规、规章和政策;</w:t>
            </w:r>
          </w:p>
          <w:p w14:paraId="6A9821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exact"/>
              <w:ind w:left="0" w:right="0" w:firstLine="420"/>
              <w:jc w:val="left"/>
              <w:textAlignment w:val="auto"/>
              <w:rPr>
                <w:b w:val="0"/>
                <w:bCs w:val="0"/>
                <w:sz w:val="20"/>
                <w:szCs w:val="20"/>
              </w:rPr>
            </w:pPr>
            <w:r>
              <w:rPr>
                <w:rFonts w:hint="eastAsia" w:ascii="宋体" w:hAnsi="宋体" w:eastAsia="宋体" w:cs="宋体"/>
                <w:b w:val="0"/>
                <w:bCs w:val="0"/>
                <w:sz w:val="20"/>
                <w:szCs w:val="20"/>
              </w:rPr>
              <w:t>(五)法律、法规规定的其他事项。</w:t>
            </w:r>
          </w:p>
        </w:tc>
        <w:tc>
          <w:tcPr>
            <w:tcW w:w="550" w:type="dxa"/>
            <w:tcBorders>
              <w:top w:val="single" w:color="auto" w:sz="6" w:space="0"/>
              <w:left w:val="single" w:color="auto" w:sz="6" w:space="0"/>
              <w:bottom w:val="single" w:color="auto" w:sz="4" w:space="0"/>
              <w:right w:val="single" w:color="auto" w:sz="6" w:space="0"/>
            </w:tcBorders>
            <w:shd w:val="clear" w:color="auto" w:fill="auto"/>
            <w:vAlign w:val="center"/>
          </w:tcPr>
          <w:p w14:paraId="2428E5F8">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775" w:type="dxa"/>
            <w:tcBorders>
              <w:top w:val="single" w:color="auto" w:sz="6" w:space="0"/>
              <w:left w:val="single" w:color="auto" w:sz="6" w:space="0"/>
              <w:bottom w:val="single" w:color="auto" w:sz="4" w:space="0"/>
              <w:right w:val="single" w:color="auto" w:sz="6" w:space="0"/>
            </w:tcBorders>
            <w:shd w:val="clear" w:color="auto" w:fill="auto"/>
            <w:vAlign w:val="center"/>
          </w:tcPr>
          <w:p w14:paraId="2F3B0A01">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r>
      <w:tr w14:paraId="09F5D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80" w:hRule="atLeast"/>
        </w:trPr>
        <w:tc>
          <w:tcPr>
            <w:tcW w:w="623" w:type="dxa"/>
            <w:tcBorders>
              <w:top w:val="single" w:color="auto" w:sz="6" w:space="0"/>
              <w:left w:val="single" w:color="auto" w:sz="6" w:space="0"/>
              <w:bottom w:val="single" w:color="auto" w:sz="6" w:space="0"/>
              <w:right w:val="single" w:color="auto" w:sz="6" w:space="0"/>
            </w:tcBorders>
            <w:shd w:val="clear" w:color="auto" w:fill="auto"/>
            <w:vAlign w:val="center"/>
          </w:tcPr>
          <w:p w14:paraId="5A3AB5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3</w:t>
            </w:r>
          </w:p>
        </w:tc>
        <w:tc>
          <w:tcPr>
            <w:tcW w:w="638" w:type="dxa"/>
            <w:tcBorders>
              <w:top w:val="single" w:color="auto" w:sz="6" w:space="0"/>
              <w:left w:val="single" w:color="auto" w:sz="6" w:space="0"/>
              <w:bottom w:val="single" w:color="auto" w:sz="6" w:space="0"/>
              <w:right w:val="single" w:color="auto" w:sz="6" w:space="0"/>
            </w:tcBorders>
            <w:shd w:val="clear" w:color="auto" w:fill="auto"/>
            <w:vAlign w:val="center"/>
          </w:tcPr>
          <w:p w14:paraId="10B737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对用人单位遵守劳动保障法律、法规和规章情况的监督检查</w:t>
            </w: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7375F1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行政检查</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2945BF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eastAsia" w:ascii="Arial" w:hAnsi="Arial" w:cs="Arial"/>
                <w:b w:val="0"/>
                <w:bCs w:val="0"/>
                <w:sz w:val="20"/>
                <w:szCs w:val="20"/>
                <w:lang w:val="en-US" w:eastAsia="zh-CN"/>
              </w:rPr>
              <w:t>区</w:t>
            </w:r>
            <w:r>
              <w:rPr>
                <w:rFonts w:hint="default" w:ascii="Arial" w:hAnsi="Arial" w:cs="Arial"/>
                <w:b w:val="0"/>
                <w:bCs w:val="0"/>
                <w:sz w:val="20"/>
                <w:szCs w:val="20"/>
              </w:rPr>
              <w:t>人社局</w:t>
            </w:r>
          </w:p>
        </w:tc>
        <w:tc>
          <w:tcPr>
            <w:tcW w:w="525" w:type="dxa"/>
            <w:tcBorders>
              <w:top w:val="single" w:color="auto" w:sz="6" w:space="0"/>
              <w:left w:val="single" w:color="auto" w:sz="6" w:space="0"/>
              <w:bottom w:val="single" w:color="auto" w:sz="6" w:space="0"/>
              <w:right w:val="single" w:color="auto" w:sz="6" w:space="0"/>
            </w:tcBorders>
            <w:shd w:val="clear" w:color="auto" w:fill="auto"/>
            <w:vAlign w:val="center"/>
          </w:tcPr>
          <w:p w14:paraId="48194B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人力资源和社会保障</w:t>
            </w:r>
          </w:p>
        </w:tc>
        <w:tc>
          <w:tcPr>
            <w:tcW w:w="550" w:type="dxa"/>
            <w:tcBorders>
              <w:top w:val="single" w:color="auto" w:sz="6" w:space="0"/>
              <w:left w:val="single" w:color="auto" w:sz="6" w:space="0"/>
              <w:bottom w:val="single" w:color="auto" w:sz="6" w:space="0"/>
              <w:right w:val="single" w:color="auto" w:sz="4" w:space="0"/>
            </w:tcBorders>
            <w:shd w:val="clear" w:color="auto" w:fill="auto"/>
            <w:vAlign w:val="center"/>
          </w:tcPr>
          <w:p w14:paraId="555D21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eastAsia" w:ascii="Arial" w:hAnsi="Arial" w:cs="Arial"/>
                <w:b w:val="0"/>
                <w:bCs w:val="0"/>
                <w:sz w:val="20"/>
                <w:szCs w:val="20"/>
                <w:lang w:val="en-US" w:eastAsia="zh-CN"/>
              </w:rPr>
              <w:t>区</w:t>
            </w:r>
            <w:r>
              <w:rPr>
                <w:rFonts w:hint="default" w:ascii="Arial" w:hAnsi="Arial" w:cs="Arial"/>
                <w:b w:val="0"/>
                <w:bCs w:val="0"/>
                <w:sz w:val="20"/>
                <w:szCs w:val="20"/>
              </w:rPr>
              <w:t>级</w:t>
            </w:r>
          </w:p>
        </w:tc>
        <w:tc>
          <w:tcPr>
            <w:tcW w:w="24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8860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《中华人民共和国劳动法》</w:t>
            </w:r>
            <w:r>
              <w:rPr>
                <w:rFonts w:hint="default" w:ascii="Arial" w:hAnsi="Arial" w:cs="Arial"/>
                <w:b w:val="0"/>
                <w:bCs w:val="0"/>
                <w:sz w:val="20"/>
                <w:szCs w:val="20"/>
              </w:rPr>
              <w:t> </w:t>
            </w:r>
            <w:r>
              <w:rPr>
                <w:rFonts w:hint="eastAsia" w:ascii="宋体" w:hAnsi="宋体" w:eastAsia="宋体" w:cs="宋体"/>
                <w:b w:val="0"/>
                <w:bCs w:val="0"/>
                <w:sz w:val="20"/>
                <w:szCs w:val="20"/>
              </w:rPr>
              <w:t>第八十五条</w:t>
            </w:r>
            <w:r>
              <w:rPr>
                <w:rFonts w:hint="default" w:ascii="Arial" w:hAnsi="Arial" w:cs="Arial"/>
                <w:b w:val="0"/>
                <w:bCs w:val="0"/>
                <w:sz w:val="20"/>
                <w:szCs w:val="20"/>
              </w:rPr>
              <w:t> </w:t>
            </w:r>
            <w:r>
              <w:rPr>
                <w:rFonts w:hint="eastAsia" w:ascii="宋体" w:hAnsi="宋体" w:eastAsia="宋体" w:cs="宋体"/>
                <w:b w:val="0"/>
                <w:bCs w:val="0"/>
                <w:sz w:val="20"/>
                <w:szCs w:val="20"/>
              </w:rPr>
              <w:t>:县级以上各级人民政府劳动行政部门依法对用人单位遵守劳动法律、法规的情况进行监督检查，对违反劳动法律、法规的行为有权制止，并责令改正。</w:t>
            </w:r>
            <w:r>
              <w:rPr>
                <w:rFonts w:hint="eastAsia" w:ascii="宋体" w:hAnsi="宋体" w:eastAsia="宋体" w:cs="宋体"/>
                <w:b w:val="0"/>
                <w:bCs w:val="0"/>
                <w:sz w:val="20"/>
                <w:szCs w:val="20"/>
              </w:rPr>
              <w:br w:type="textWrapping"/>
            </w:r>
            <w:r>
              <w:rPr>
                <w:rFonts w:hint="eastAsia" w:ascii="宋体" w:hAnsi="宋体" w:eastAsia="宋体" w:cs="宋体"/>
                <w:b w:val="0"/>
                <w:bCs w:val="0"/>
                <w:sz w:val="20"/>
                <w:szCs w:val="20"/>
              </w:rPr>
              <w:t>     《中华人民共和国劳动合同法》第七十四条:县级以上地方人民政府劳动行政部门依法对下列实施劳动合同制度的情况进行监督检查:</w:t>
            </w:r>
          </w:p>
          <w:p w14:paraId="484AC1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(一)用人单位制定直接涉及劳动者切身利益的规章制度及其执行的情况;</w:t>
            </w:r>
          </w:p>
          <w:p w14:paraId="1C49E2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(二)用人单位与劳动者订立和解除劳动合同的情况;</w:t>
            </w:r>
          </w:p>
          <w:p w14:paraId="464C0D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(三)劳务派遣单位和用工单位遵守劳务派遣有关规定的情况;</w:t>
            </w:r>
          </w:p>
          <w:p w14:paraId="380718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(四)用人单位遵守国家关于劳动者工作时间和休息休假规定的情况;</w:t>
            </w:r>
          </w:p>
          <w:p w14:paraId="150379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(五)用人单位支付劳动合同约定的劳动报酬和执行最低工资标准的情况;</w:t>
            </w:r>
          </w:p>
          <w:p w14:paraId="6CBFE8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(六)用人单位参加各项社会保险和缴纳社会保险费的情况;</w:t>
            </w:r>
          </w:p>
          <w:p w14:paraId="044803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(七)法律、法规规定的其他劳动监察事项。</w:t>
            </w:r>
          </w:p>
          <w:p w14:paraId="60C7BE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《中华人民共和国妇女权益保障法》第四十九条:人力资源和社会保障部门应当将招聘、录取、晋职、晋级、评聘专业技术职称和职务、培训、辞退等过程中的性别歧视行为纳入劳动保障监察范围。  </w:t>
            </w:r>
          </w:p>
        </w:tc>
        <w:tc>
          <w:tcPr>
            <w:tcW w:w="2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9D5F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《劳动保障监察条例》第十条:劳动保障行政部门实施劳动保障监察，履行下列职责:(二)检查用人单位遵守劳动保障法律、法规和规章的情况;</w:t>
            </w:r>
          </w:p>
          <w:p w14:paraId="082CD5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第十一条:劳动保障行政部门对下列事项实施劳动保障监察:</w:t>
            </w:r>
          </w:p>
          <w:p w14:paraId="38D3A2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(一)用人单位制定内部劳动保障规章制度的情况;</w:t>
            </w:r>
          </w:p>
          <w:p w14:paraId="2FD29E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(二)用人单位与劳动者订立劳动合同的情况;</w:t>
            </w:r>
          </w:p>
          <w:p w14:paraId="69DA8B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(三)用人单位遵守禁止使用童工规定的情况;</w:t>
            </w:r>
          </w:p>
          <w:p w14:paraId="7C4D6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(四)用人单位遵守女职工和未成年工特殊劳动保护规定的情况;</w:t>
            </w:r>
          </w:p>
          <w:p w14:paraId="43A80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(五)用人单位遵守工作时间和休息休假规定的情况;</w:t>
            </w:r>
          </w:p>
          <w:p w14:paraId="07FECE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(六)用人单位支付劳动者工资和执行最低工资标准的情况;</w:t>
            </w:r>
          </w:p>
          <w:p w14:paraId="503CA2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(七)用人单位参加各项社会保险和缴纳社会保险费的情况;</w:t>
            </w:r>
          </w:p>
          <w:p w14:paraId="013B99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(八)职业介绍机构、职业技能培训机构和职业技能考核鉴定机构遵守国家有关职业介绍、职业技能培训和职业技能考核鉴定的规定的情况;</w:t>
            </w:r>
          </w:p>
          <w:p w14:paraId="68A451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(九)法律、法规规定的其他劳动保障监察事项。</w:t>
            </w:r>
          </w:p>
          <w:p w14:paraId="3D1317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《女职工劳动保护特别规定》第十二条:县级以上人民政府人力资源社会保障行政部门、安全生产监督管理部门按照各自职责负责对用人单位遵守本规定的情况进行监督检查。</w:t>
            </w:r>
          </w:p>
          <w:p w14:paraId="7140F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《禁止使用童工规定》第五条:县级以上各级人民政府劳动保障行政部门负责本规定执行情况的监督检查。</w:t>
            </w:r>
          </w:p>
          <w:p w14:paraId="763E09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《保障农民工工资支付条例》第七条:人力资源社会保障行政部门负责保障农民工工资支付工作的组织协调、管理指导和农民工工资支付情况的监督检查，查处有关拖欠农民工工资案件。</w:t>
            </w:r>
          </w:p>
        </w:tc>
        <w:tc>
          <w:tcPr>
            <w:tcW w:w="7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2899B1">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21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2002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《未成年工特殊保护规定》第十一条:县级以上劳动行政部门对用人单位执行本规定的情况进行监督检查，对违犯本规定的行为依照有关法规进行处罚。</w:t>
            </w:r>
          </w:p>
          <w:p w14:paraId="6AC8F7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《工资支付暂行规定》第十八条:各级劳动行政部门有权监察用人单位工资支付的情况。用人单位有下列侵害劳动者合法权益行为的，由劳动行政部门责令其支付劳动者工资和经济补偿，并可责令其支付赔偿金:</w:t>
            </w:r>
          </w:p>
          <w:p w14:paraId="78F9AA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(一)克扣或者无故拖欠劳动者工资的;</w:t>
            </w:r>
          </w:p>
          <w:p w14:paraId="79A2C0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(二)拒不支付劳动者延长工作时间工资的;</w:t>
            </w:r>
          </w:p>
          <w:p w14:paraId="79B6C6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(三)低于当地最低工资标准支付劳动者工资的。</w:t>
            </w:r>
          </w:p>
          <w:p w14:paraId="452E8E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《工资集体协商试行办法》第六条:县级以上劳动保障行政部门依法对工资协议进行审查，对协议的履行情况进行监督检查。</w:t>
            </w:r>
          </w:p>
        </w:tc>
        <w:tc>
          <w:tcPr>
            <w:tcW w:w="5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B3633A">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6938E2">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r>
      <w:tr w14:paraId="6CD1C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80" w:hRule="atLeast"/>
        </w:trPr>
        <w:tc>
          <w:tcPr>
            <w:tcW w:w="623" w:type="dxa"/>
            <w:tcBorders>
              <w:top w:val="single" w:color="auto" w:sz="6" w:space="0"/>
              <w:left w:val="single" w:color="auto" w:sz="6" w:space="0"/>
              <w:bottom w:val="single" w:color="auto" w:sz="6" w:space="0"/>
              <w:right w:val="single" w:color="auto" w:sz="6" w:space="0"/>
            </w:tcBorders>
            <w:shd w:val="clear" w:color="auto" w:fill="auto"/>
            <w:vAlign w:val="center"/>
          </w:tcPr>
          <w:p w14:paraId="14785A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0" w:firstLineChars="0"/>
              <w:jc w:val="center"/>
              <w:rPr>
                <w:rFonts w:hint="default" w:ascii="Arial" w:hAnsi="Arial" w:cs="Arial"/>
                <w:b w:val="0"/>
                <w:bCs w:val="0"/>
                <w:sz w:val="20"/>
                <w:szCs w:val="20"/>
              </w:rPr>
            </w:pPr>
            <w:r>
              <w:rPr>
                <w:rFonts w:hint="default" w:ascii="Arial" w:hAnsi="Arial" w:cs="Arial"/>
                <w:b w:val="0"/>
                <w:bCs w:val="0"/>
                <w:sz w:val="20"/>
                <w:szCs w:val="20"/>
              </w:rPr>
              <w:t>3</w:t>
            </w:r>
          </w:p>
        </w:tc>
        <w:tc>
          <w:tcPr>
            <w:tcW w:w="638" w:type="dxa"/>
            <w:tcBorders>
              <w:top w:val="single" w:color="auto" w:sz="6" w:space="0"/>
              <w:left w:val="single" w:color="auto" w:sz="6" w:space="0"/>
              <w:bottom w:val="single" w:color="auto" w:sz="6" w:space="0"/>
              <w:right w:val="single" w:color="auto" w:sz="6" w:space="0"/>
            </w:tcBorders>
            <w:shd w:val="clear" w:color="auto" w:fill="auto"/>
            <w:vAlign w:val="center"/>
          </w:tcPr>
          <w:p w14:paraId="4B6339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0" w:firstLineChars="0"/>
              <w:jc w:val="center"/>
              <w:rPr>
                <w:rFonts w:hint="default" w:ascii="Arial" w:hAnsi="Arial" w:cs="Arial"/>
                <w:b w:val="0"/>
                <w:bCs w:val="0"/>
                <w:sz w:val="20"/>
                <w:szCs w:val="20"/>
              </w:rPr>
            </w:pPr>
            <w:r>
              <w:rPr>
                <w:rFonts w:hint="default" w:ascii="Arial" w:hAnsi="Arial" w:cs="Arial"/>
                <w:b w:val="0"/>
                <w:bCs w:val="0"/>
                <w:sz w:val="20"/>
                <w:szCs w:val="20"/>
              </w:rPr>
              <w:t>对用人单位遵守劳动保障法律、法规和规章情况的监督检查</w:t>
            </w: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151C86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0" w:firstLineChars="0"/>
              <w:jc w:val="center"/>
              <w:rPr>
                <w:rFonts w:hint="default" w:ascii="Arial" w:hAnsi="Arial" w:cs="Arial"/>
                <w:b w:val="0"/>
                <w:bCs w:val="0"/>
                <w:sz w:val="20"/>
                <w:szCs w:val="20"/>
              </w:rPr>
            </w:pPr>
            <w:r>
              <w:rPr>
                <w:rFonts w:hint="default" w:ascii="Arial" w:hAnsi="Arial" w:cs="Arial"/>
                <w:b w:val="0"/>
                <w:bCs w:val="0"/>
                <w:sz w:val="20"/>
                <w:szCs w:val="20"/>
              </w:rPr>
              <w:t>行政检查</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008B45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0" w:firstLineChars="0"/>
              <w:jc w:val="center"/>
              <w:rPr>
                <w:rFonts w:hint="default" w:ascii="Arial" w:hAnsi="Arial" w:cs="Arial"/>
                <w:b w:val="0"/>
                <w:bCs w:val="0"/>
                <w:sz w:val="20"/>
                <w:szCs w:val="20"/>
              </w:rPr>
            </w:pPr>
            <w:r>
              <w:rPr>
                <w:rFonts w:hint="eastAsia" w:ascii="Arial" w:hAnsi="Arial" w:cs="Arial"/>
                <w:b w:val="0"/>
                <w:bCs w:val="0"/>
                <w:sz w:val="20"/>
                <w:szCs w:val="20"/>
                <w:lang w:val="en-US" w:eastAsia="zh-CN"/>
              </w:rPr>
              <w:t>区</w:t>
            </w:r>
            <w:r>
              <w:rPr>
                <w:rFonts w:hint="default" w:ascii="Arial" w:hAnsi="Arial" w:cs="Arial"/>
                <w:b w:val="0"/>
                <w:bCs w:val="0"/>
                <w:sz w:val="20"/>
                <w:szCs w:val="20"/>
              </w:rPr>
              <w:t>人社局</w:t>
            </w:r>
          </w:p>
        </w:tc>
        <w:tc>
          <w:tcPr>
            <w:tcW w:w="525" w:type="dxa"/>
            <w:tcBorders>
              <w:top w:val="single" w:color="auto" w:sz="6" w:space="0"/>
              <w:left w:val="single" w:color="auto" w:sz="6" w:space="0"/>
              <w:bottom w:val="single" w:color="auto" w:sz="6" w:space="0"/>
              <w:right w:val="single" w:color="auto" w:sz="6" w:space="0"/>
            </w:tcBorders>
            <w:shd w:val="clear" w:color="auto" w:fill="auto"/>
            <w:vAlign w:val="center"/>
          </w:tcPr>
          <w:p w14:paraId="56CC62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0" w:firstLineChars="0"/>
              <w:jc w:val="center"/>
              <w:rPr>
                <w:rFonts w:hint="default" w:ascii="Arial" w:hAnsi="Arial" w:cs="Arial"/>
                <w:b w:val="0"/>
                <w:bCs w:val="0"/>
                <w:sz w:val="20"/>
                <w:szCs w:val="20"/>
              </w:rPr>
            </w:pPr>
            <w:r>
              <w:rPr>
                <w:rFonts w:hint="default" w:ascii="Arial" w:hAnsi="Arial" w:cs="Arial"/>
                <w:b w:val="0"/>
                <w:bCs w:val="0"/>
                <w:sz w:val="20"/>
                <w:szCs w:val="20"/>
              </w:rPr>
              <w:t>人力资源和社会保障</w:t>
            </w:r>
          </w:p>
        </w:tc>
        <w:tc>
          <w:tcPr>
            <w:tcW w:w="550" w:type="dxa"/>
            <w:tcBorders>
              <w:top w:val="single" w:color="auto" w:sz="6" w:space="0"/>
              <w:left w:val="single" w:color="auto" w:sz="6" w:space="0"/>
              <w:bottom w:val="single" w:color="auto" w:sz="6" w:space="0"/>
              <w:right w:val="single" w:color="auto" w:sz="4" w:space="0"/>
            </w:tcBorders>
            <w:shd w:val="clear" w:color="auto" w:fill="auto"/>
            <w:vAlign w:val="center"/>
          </w:tcPr>
          <w:p w14:paraId="644C1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leftChars="0" w:right="0" w:rightChars="0" w:firstLine="0" w:firstLineChars="0"/>
              <w:jc w:val="center"/>
              <w:rPr>
                <w:rFonts w:hint="default" w:ascii="Arial" w:hAnsi="Arial" w:cs="Arial"/>
                <w:b w:val="0"/>
                <w:bCs w:val="0"/>
                <w:sz w:val="20"/>
                <w:szCs w:val="20"/>
              </w:rPr>
            </w:pPr>
            <w:r>
              <w:rPr>
                <w:rFonts w:hint="eastAsia" w:ascii="Arial" w:hAnsi="Arial" w:cs="Arial"/>
                <w:b w:val="0"/>
                <w:bCs w:val="0"/>
                <w:sz w:val="20"/>
                <w:szCs w:val="20"/>
                <w:lang w:val="en-US" w:eastAsia="zh-CN"/>
              </w:rPr>
              <w:t>区</w:t>
            </w:r>
            <w:r>
              <w:rPr>
                <w:rFonts w:hint="default" w:ascii="Arial" w:hAnsi="Arial" w:cs="Arial"/>
                <w:b w:val="0"/>
                <w:bCs w:val="0"/>
                <w:sz w:val="20"/>
                <w:szCs w:val="20"/>
              </w:rPr>
              <w:t>级</w:t>
            </w:r>
          </w:p>
        </w:tc>
        <w:tc>
          <w:tcPr>
            <w:tcW w:w="2425" w:type="dxa"/>
            <w:vMerge w:val="continue"/>
            <w:tcBorders>
              <w:top w:val="single" w:color="auto" w:sz="4" w:space="0"/>
              <w:left w:val="single" w:color="auto" w:sz="4" w:space="0"/>
              <w:bottom w:val="single" w:color="auto" w:sz="4" w:space="0"/>
              <w:right w:val="single" w:color="auto" w:sz="6" w:space="0"/>
            </w:tcBorders>
            <w:shd w:val="clear" w:color="auto" w:fill="auto"/>
            <w:vAlign w:val="center"/>
          </w:tcPr>
          <w:p w14:paraId="0C12E7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Arial" w:hAnsi="Arial" w:cs="Arial"/>
                <w:b w:val="0"/>
                <w:bCs w:val="0"/>
                <w:sz w:val="20"/>
                <w:szCs w:val="20"/>
              </w:rPr>
            </w:pPr>
          </w:p>
        </w:tc>
        <w:tc>
          <w:tcPr>
            <w:tcW w:w="2900" w:type="dxa"/>
            <w:vMerge w:val="continue"/>
            <w:tcBorders>
              <w:top w:val="single" w:color="auto" w:sz="4" w:space="0"/>
              <w:left w:val="single" w:color="auto" w:sz="6" w:space="0"/>
              <w:bottom w:val="single" w:color="auto" w:sz="4" w:space="0"/>
              <w:right w:val="single" w:color="auto" w:sz="6" w:space="0"/>
            </w:tcBorders>
            <w:shd w:val="clear" w:color="auto" w:fill="auto"/>
            <w:vAlign w:val="center"/>
          </w:tcPr>
          <w:p w14:paraId="7C86B0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Arial" w:hAnsi="Arial" w:cs="Arial"/>
                <w:b w:val="0"/>
                <w:bCs w:val="0"/>
                <w:sz w:val="20"/>
                <w:szCs w:val="20"/>
              </w:rPr>
            </w:pPr>
          </w:p>
        </w:tc>
        <w:tc>
          <w:tcPr>
            <w:tcW w:w="787" w:type="dxa"/>
            <w:vMerge w:val="continue"/>
            <w:tcBorders>
              <w:top w:val="single" w:color="auto" w:sz="4" w:space="0"/>
              <w:left w:val="single" w:color="auto" w:sz="6" w:space="0"/>
              <w:bottom w:val="single" w:color="auto" w:sz="4" w:space="0"/>
              <w:right w:val="single" w:color="auto" w:sz="6" w:space="0"/>
            </w:tcBorders>
            <w:shd w:val="clear" w:color="auto" w:fill="auto"/>
            <w:vAlign w:val="center"/>
          </w:tcPr>
          <w:p w14:paraId="6BD516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Arial" w:hAnsi="Arial" w:cs="Arial"/>
                <w:b w:val="0"/>
                <w:bCs w:val="0"/>
                <w:sz w:val="20"/>
                <w:szCs w:val="20"/>
              </w:rPr>
            </w:pPr>
          </w:p>
        </w:tc>
        <w:tc>
          <w:tcPr>
            <w:tcW w:w="2175" w:type="dxa"/>
            <w:vMerge w:val="continue"/>
            <w:tcBorders>
              <w:top w:val="single" w:color="auto" w:sz="4" w:space="0"/>
              <w:left w:val="single" w:color="auto" w:sz="6" w:space="0"/>
              <w:bottom w:val="single" w:color="auto" w:sz="4" w:space="0"/>
              <w:right w:val="single" w:color="auto" w:sz="4" w:space="0"/>
            </w:tcBorders>
            <w:shd w:val="clear" w:color="auto" w:fill="auto"/>
            <w:vAlign w:val="center"/>
          </w:tcPr>
          <w:p w14:paraId="19C86B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Arial" w:hAnsi="Arial" w:cs="Arial"/>
                <w:b w:val="0"/>
                <w:bCs w:val="0"/>
                <w:sz w:val="20"/>
                <w:szCs w:val="20"/>
              </w:rPr>
            </w:pPr>
          </w:p>
        </w:tc>
        <w:tc>
          <w:tcPr>
            <w:tcW w:w="550" w:type="dxa"/>
            <w:vMerge w:val="continue"/>
            <w:tcBorders>
              <w:top w:val="single" w:color="auto" w:sz="4" w:space="0"/>
              <w:left w:val="single" w:color="auto" w:sz="4" w:space="0"/>
              <w:bottom w:val="single" w:color="auto" w:sz="4" w:space="0"/>
              <w:right w:val="single" w:color="auto" w:sz="6" w:space="0"/>
            </w:tcBorders>
            <w:shd w:val="clear" w:color="auto" w:fill="auto"/>
            <w:vAlign w:val="center"/>
          </w:tcPr>
          <w:p w14:paraId="08F421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Arial" w:hAnsi="Arial" w:cs="Arial"/>
                <w:b w:val="0"/>
                <w:bCs w:val="0"/>
                <w:sz w:val="20"/>
                <w:szCs w:val="20"/>
              </w:rPr>
            </w:pPr>
          </w:p>
        </w:tc>
        <w:tc>
          <w:tcPr>
            <w:tcW w:w="775" w:type="dxa"/>
            <w:vMerge w:val="continue"/>
            <w:tcBorders>
              <w:top w:val="single" w:color="auto" w:sz="4" w:space="0"/>
              <w:left w:val="single" w:color="auto" w:sz="6" w:space="0"/>
              <w:bottom w:val="single" w:color="auto" w:sz="4" w:space="0"/>
              <w:right w:val="single" w:color="auto" w:sz="4" w:space="0"/>
            </w:tcBorders>
            <w:shd w:val="clear" w:color="auto" w:fill="auto"/>
            <w:vAlign w:val="center"/>
          </w:tcPr>
          <w:p w14:paraId="7876F4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default" w:ascii="Arial" w:hAnsi="Arial" w:cs="Arial"/>
                <w:b w:val="0"/>
                <w:bCs w:val="0"/>
                <w:sz w:val="20"/>
                <w:szCs w:val="20"/>
              </w:rPr>
            </w:pPr>
          </w:p>
        </w:tc>
      </w:tr>
      <w:tr w14:paraId="1058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0" w:hRule="atLeast"/>
        </w:trPr>
        <w:tc>
          <w:tcPr>
            <w:tcW w:w="623" w:type="dxa"/>
            <w:tcBorders>
              <w:top w:val="single" w:color="auto" w:sz="6" w:space="0"/>
              <w:left w:val="single" w:color="auto" w:sz="6" w:space="0"/>
              <w:bottom w:val="single" w:color="auto" w:sz="6" w:space="0"/>
              <w:right w:val="single" w:color="auto" w:sz="6" w:space="0"/>
            </w:tcBorders>
            <w:shd w:val="clear" w:color="auto" w:fill="auto"/>
            <w:vAlign w:val="center"/>
          </w:tcPr>
          <w:p w14:paraId="7E6180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4</w:t>
            </w:r>
          </w:p>
        </w:tc>
        <w:tc>
          <w:tcPr>
            <w:tcW w:w="638" w:type="dxa"/>
            <w:tcBorders>
              <w:top w:val="single" w:color="auto" w:sz="6" w:space="0"/>
              <w:left w:val="single" w:color="auto" w:sz="6" w:space="0"/>
              <w:bottom w:val="single" w:color="auto" w:sz="6" w:space="0"/>
              <w:right w:val="single" w:color="auto" w:sz="6" w:space="0"/>
            </w:tcBorders>
            <w:shd w:val="clear" w:color="auto" w:fill="auto"/>
            <w:vAlign w:val="center"/>
          </w:tcPr>
          <w:p w14:paraId="376458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对劳务派遣机构的监督检查</w:t>
            </w: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1F6679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行政检查</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6BFAC4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eastAsia" w:ascii="Arial" w:hAnsi="Arial" w:cs="Arial"/>
                <w:b w:val="0"/>
                <w:bCs w:val="0"/>
                <w:sz w:val="20"/>
                <w:szCs w:val="20"/>
                <w:lang w:val="en-US" w:eastAsia="zh-CN"/>
              </w:rPr>
              <w:t>区</w:t>
            </w:r>
            <w:r>
              <w:rPr>
                <w:rFonts w:hint="default" w:ascii="Arial" w:hAnsi="Arial" w:cs="Arial"/>
                <w:b w:val="0"/>
                <w:bCs w:val="0"/>
                <w:sz w:val="20"/>
                <w:szCs w:val="20"/>
              </w:rPr>
              <w:t>人社局</w:t>
            </w:r>
          </w:p>
        </w:tc>
        <w:tc>
          <w:tcPr>
            <w:tcW w:w="525" w:type="dxa"/>
            <w:tcBorders>
              <w:top w:val="single" w:color="auto" w:sz="6" w:space="0"/>
              <w:left w:val="single" w:color="auto" w:sz="6" w:space="0"/>
              <w:bottom w:val="single" w:color="auto" w:sz="6" w:space="0"/>
              <w:right w:val="single" w:color="auto" w:sz="6" w:space="0"/>
            </w:tcBorders>
            <w:shd w:val="clear" w:color="auto" w:fill="auto"/>
            <w:vAlign w:val="center"/>
          </w:tcPr>
          <w:p w14:paraId="248162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人力资源和社会保障</w:t>
            </w:r>
          </w:p>
        </w:tc>
        <w:tc>
          <w:tcPr>
            <w:tcW w:w="550" w:type="dxa"/>
            <w:tcBorders>
              <w:top w:val="single" w:color="auto" w:sz="6" w:space="0"/>
              <w:left w:val="single" w:color="auto" w:sz="6" w:space="0"/>
              <w:bottom w:val="single" w:color="auto" w:sz="6" w:space="0"/>
              <w:right w:val="single" w:color="auto" w:sz="6" w:space="0"/>
            </w:tcBorders>
            <w:shd w:val="clear" w:color="auto" w:fill="auto"/>
            <w:vAlign w:val="center"/>
          </w:tcPr>
          <w:p w14:paraId="6A36F4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eastAsia" w:ascii="Arial" w:hAnsi="Arial" w:cs="Arial"/>
                <w:b w:val="0"/>
                <w:bCs w:val="0"/>
                <w:sz w:val="20"/>
                <w:szCs w:val="20"/>
                <w:lang w:val="en-US" w:eastAsia="zh-CN"/>
              </w:rPr>
              <w:t>区</w:t>
            </w:r>
            <w:r>
              <w:rPr>
                <w:rFonts w:hint="default" w:ascii="Arial" w:hAnsi="Arial" w:cs="Arial"/>
                <w:b w:val="0"/>
                <w:bCs w:val="0"/>
                <w:sz w:val="20"/>
                <w:szCs w:val="20"/>
              </w:rPr>
              <w:t>级</w:t>
            </w:r>
          </w:p>
        </w:tc>
        <w:tc>
          <w:tcPr>
            <w:tcW w:w="2425" w:type="dxa"/>
            <w:tcBorders>
              <w:top w:val="single" w:color="auto" w:sz="4" w:space="0"/>
              <w:left w:val="single" w:color="auto" w:sz="6" w:space="0"/>
              <w:bottom w:val="single" w:color="auto" w:sz="6" w:space="0"/>
              <w:right w:val="single" w:color="auto" w:sz="6" w:space="0"/>
            </w:tcBorders>
            <w:shd w:val="clear" w:color="auto" w:fill="auto"/>
            <w:vAlign w:val="center"/>
          </w:tcPr>
          <w:p w14:paraId="578176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《中华人民共和国劳动合同法》第七十四条:县级以上地方人民政府劳动行政部门依法对下列实施劳动合同制度的情况进行监督检查:</w:t>
            </w:r>
          </w:p>
          <w:p w14:paraId="7CAFB2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(一)用人单位制定直接涉及劳动者切身利益的规章制度及其执行的情况;</w:t>
            </w:r>
          </w:p>
          <w:p w14:paraId="2A48C4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(二)用人单位与劳动者订立和解除劳动合同的情况;</w:t>
            </w:r>
          </w:p>
          <w:p w14:paraId="4322EE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(三)劳务派遣单位和用工单位遵守劳务派遣有关规定的情况;</w:t>
            </w:r>
          </w:p>
          <w:p w14:paraId="4DDB8F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(四)用人单位遵守国家关于劳动者工作时间和休息休假规定的情况;</w:t>
            </w:r>
          </w:p>
          <w:p w14:paraId="2390D0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(五)用人单位支付劳动合同约定的劳动报酬和执行最低工资标准的情况;</w:t>
            </w:r>
          </w:p>
          <w:p w14:paraId="278FD1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(六)用人单位参加各项社会保险和缴纳社会保险费的情况;</w:t>
            </w:r>
          </w:p>
          <w:p w14:paraId="2EA5A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(七)法律、法规规定的其他劳动监察事项。</w:t>
            </w:r>
          </w:p>
        </w:tc>
        <w:tc>
          <w:tcPr>
            <w:tcW w:w="2900" w:type="dxa"/>
            <w:tcBorders>
              <w:top w:val="single" w:color="auto" w:sz="4" w:space="0"/>
              <w:left w:val="single" w:color="auto" w:sz="6" w:space="0"/>
              <w:bottom w:val="single" w:color="auto" w:sz="6" w:space="0"/>
              <w:right w:val="single" w:color="auto" w:sz="6" w:space="0"/>
            </w:tcBorders>
            <w:shd w:val="clear" w:color="auto" w:fill="auto"/>
            <w:vAlign w:val="center"/>
          </w:tcPr>
          <w:p w14:paraId="68E626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劳务派遣行政许可实施办法》第三条:县级以上地方人力资源社会保障行政部门按照省、自治区、直辖市人力资源社会保障行政部门确定的许可管辖分工，负责实施本行政区域内劳务派遣行政许可工作以及相关的监督检查。</w:t>
            </w:r>
          </w:p>
        </w:tc>
        <w:tc>
          <w:tcPr>
            <w:tcW w:w="787" w:type="dxa"/>
            <w:tcBorders>
              <w:top w:val="single" w:color="auto" w:sz="4" w:space="0"/>
              <w:left w:val="single" w:color="auto" w:sz="6" w:space="0"/>
              <w:bottom w:val="single" w:color="auto" w:sz="6" w:space="0"/>
              <w:right w:val="single" w:color="auto" w:sz="6" w:space="0"/>
            </w:tcBorders>
            <w:shd w:val="clear" w:color="auto" w:fill="auto"/>
            <w:vAlign w:val="center"/>
          </w:tcPr>
          <w:p w14:paraId="56AD93AE">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2175" w:type="dxa"/>
            <w:tcBorders>
              <w:top w:val="single" w:color="auto" w:sz="4" w:space="0"/>
              <w:left w:val="single" w:color="auto" w:sz="6" w:space="0"/>
              <w:bottom w:val="single" w:color="auto" w:sz="6" w:space="0"/>
              <w:right w:val="single" w:color="auto" w:sz="6" w:space="0"/>
            </w:tcBorders>
            <w:shd w:val="clear" w:color="auto" w:fill="auto"/>
            <w:vAlign w:val="center"/>
          </w:tcPr>
          <w:p w14:paraId="6FF62B30">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550" w:type="dxa"/>
            <w:tcBorders>
              <w:top w:val="single" w:color="auto" w:sz="4" w:space="0"/>
              <w:left w:val="single" w:color="auto" w:sz="6" w:space="0"/>
              <w:bottom w:val="single" w:color="auto" w:sz="6" w:space="0"/>
              <w:right w:val="single" w:color="auto" w:sz="6" w:space="0"/>
            </w:tcBorders>
            <w:shd w:val="clear" w:color="auto" w:fill="auto"/>
            <w:vAlign w:val="center"/>
          </w:tcPr>
          <w:p w14:paraId="04737B53">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775" w:type="dxa"/>
            <w:tcBorders>
              <w:top w:val="single" w:color="auto" w:sz="4" w:space="0"/>
              <w:left w:val="single" w:color="auto" w:sz="6" w:space="0"/>
              <w:bottom w:val="single" w:color="auto" w:sz="6" w:space="0"/>
              <w:right w:val="single" w:color="auto" w:sz="6" w:space="0"/>
            </w:tcBorders>
            <w:shd w:val="clear" w:color="auto" w:fill="auto"/>
            <w:vAlign w:val="center"/>
          </w:tcPr>
          <w:p w14:paraId="40F1E161">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r>
      <w:tr w14:paraId="575B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21" w:hRule="atLeast"/>
        </w:trPr>
        <w:tc>
          <w:tcPr>
            <w:tcW w:w="623" w:type="dxa"/>
            <w:tcBorders>
              <w:top w:val="single" w:color="auto" w:sz="6" w:space="0"/>
              <w:left w:val="single" w:color="auto" w:sz="6" w:space="0"/>
              <w:bottom w:val="single" w:color="auto" w:sz="6" w:space="0"/>
              <w:right w:val="single" w:color="auto" w:sz="6" w:space="0"/>
            </w:tcBorders>
            <w:shd w:val="clear" w:color="auto" w:fill="auto"/>
            <w:vAlign w:val="center"/>
          </w:tcPr>
          <w:p w14:paraId="2E6F59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5</w:t>
            </w:r>
          </w:p>
        </w:tc>
        <w:tc>
          <w:tcPr>
            <w:tcW w:w="638" w:type="dxa"/>
            <w:tcBorders>
              <w:top w:val="single" w:color="auto" w:sz="6" w:space="0"/>
              <w:left w:val="single" w:color="auto" w:sz="6" w:space="0"/>
              <w:bottom w:val="single" w:color="auto" w:sz="6" w:space="0"/>
              <w:right w:val="single" w:color="auto" w:sz="6" w:space="0"/>
            </w:tcBorders>
            <w:shd w:val="clear" w:color="auto" w:fill="auto"/>
            <w:vAlign w:val="center"/>
          </w:tcPr>
          <w:p w14:paraId="12A42C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对经营性人力资源服务机构的行政检查</w:t>
            </w: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75BE33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行政</w:t>
            </w:r>
            <w:r>
              <w:rPr>
                <w:rFonts w:hint="default" w:ascii="Arial" w:hAnsi="Arial" w:cs="Arial"/>
                <w:b w:val="0"/>
                <w:bCs w:val="0"/>
                <w:sz w:val="20"/>
                <w:szCs w:val="20"/>
              </w:rPr>
              <w:br w:type="textWrapping"/>
            </w:r>
            <w:r>
              <w:rPr>
                <w:rFonts w:hint="default" w:ascii="Arial" w:hAnsi="Arial" w:cs="Arial"/>
                <w:b w:val="0"/>
                <w:bCs w:val="0"/>
                <w:sz w:val="20"/>
                <w:szCs w:val="20"/>
              </w:rPr>
              <w:t>     检查</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24246C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eastAsia" w:ascii="Arial" w:hAnsi="Arial" w:cs="Arial"/>
                <w:b w:val="0"/>
                <w:bCs w:val="0"/>
                <w:sz w:val="20"/>
                <w:szCs w:val="20"/>
                <w:lang w:val="en-US" w:eastAsia="zh-CN"/>
              </w:rPr>
              <w:t>区</w:t>
            </w:r>
            <w:r>
              <w:rPr>
                <w:rFonts w:hint="default" w:ascii="Arial" w:hAnsi="Arial" w:cs="Arial"/>
                <w:b w:val="0"/>
                <w:bCs w:val="0"/>
                <w:sz w:val="20"/>
                <w:szCs w:val="20"/>
              </w:rPr>
              <w:t>人社局</w:t>
            </w:r>
          </w:p>
        </w:tc>
        <w:tc>
          <w:tcPr>
            <w:tcW w:w="525" w:type="dxa"/>
            <w:tcBorders>
              <w:top w:val="single" w:color="auto" w:sz="6" w:space="0"/>
              <w:left w:val="single" w:color="auto" w:sz="6" w:space="0"/>
              <w:bottom w:val="single" w:color="auto" w:sz="6" w:space="0"/>
              <w:right w:val="single" w:color="auto" w:sz="6" w:space="0"/>
            </w:tcBorders>
            <w:shd w:val="clear" w:color="auto" w:fill="auto"/>
            <w:vAlign w:val="center"/>
          </w:tcPr>
          <w:p w14:paraId="1DB8C9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人力资源和社会保障</w:t>
            </w:r>
          </w:p>
        </w:tc>
        <w:tc>
          <w:tcPr>
            <w:tcW w:w="550" w:type="dxa"/>
            <w:tcBorders>
              <w:top w:val="single" w:color="auto" w:sz="6" w:space="0"/>
              <w:left w:val="single" w:color="auto" w:sz="6" w:space="0"/>
              <w:bottom w:val="single" w:color="auto" w:sz="6" w:space="0"/>
              <w:right w:val="single" w:color="auto" w:sz="6" w:space="0"/>
            </w:tcBorders>
            <w:shd w:val="clear" w:color="auto" w:fill="auto"/>
            <w:vAlign w:val="center"/>
          </w:tcPr>
          <w:p w14:paraId="0171C8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eastAsia" w:ascii="Arial" w:hAnsi="Arial" w:cs="Arial"/>
                <w:b w:val="0"/>
                <w:bCs w:val="0"/>
                <w:sz w:val="20"/>
                <w:szCs w:val="20"/>
                <w:lang w:val="en-US" w:eastAsia="zh-CN"/>
              </w:rPr>
              <w:t>区</w:t>
            </w:r>
            <w:r>
              <w:rPr>
                <w:rFonts w:hint="default" w:ascii="Arial" w:hAnsi="Arial" w:cs="Arial"/>
                <w:b w:val="0"/>
                <w:bCs w:val="0"/>
                <w:sz w:val="20"/>
                <w:szCs w:val="20"/>
              </w:rPr>
              <w:t>级</w:t>
            </w:r>
          </w:p>
        </w:tc>
        <w:tc>
          <w:tcPr>
            <w:tcW w:w="2425" w:type="dxa"/>
            <w:tcBorders>
              <w:top w:val="single" w:color="auto" w:sz="6" w:space="0"/>
              <w:left w:val="single" w:color="auto" w:sz="6" w:space="0"/>
              <w:bottom w:val="single" w:color="auto" w:sz="6" w:space="0"/>
              <w:right w:val="single" w:color="auto" w:sz="6" w:space="0"/>
            </w:tcBorders>
            <w:shd w:val="clear" w:color="auto" w:fill="auto"/>
            <w:vAlign w:val="center"/>
          </w:tcPr>
          <w:p w14:paraId="6AD5CEB6">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14:paraId="59BEC1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《人力资源市场暂行条例》第三十四条:人力资源社会保障行政部门对经营性人力资源服务机构实施监督检查，可以采取下列措施:</w:t>
            </w:r>
          </w:p>
          <w:p w14:paraId="4C81F9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atLeast"/>
              <w:ind w:right="0"/>
              <w:jc w:val="left"/>
              <w:textAlignment w:val="auto"/>
              <w:rPr>
                <w:b w:val="0"/>
                <w:bCs w:val="0"/>
                <w:sz w:val="20"/>
                <w:szCs w:val="20"/>
              </w:rPr>
            </w:pPr>
            <w:r>
              <w:rPr>
                <w:rFonts w:hint="eastAsia" w:ascii="宋体" w:hAnsi="宋体" w:eastAsia="宋体" w:cs="宋体"/>
                <w:b w:val="0"/>
                <w:bCs w:val="0"/>
                <w:sz w:val="20"/>
                <w:szCs w:val="20"/>
              </w:rPr>
              <w:t>(一)进入被检查单位进行检查;</w:t>
            </w:r>
          </w:p>
          <w:p w14:paraId="7CC773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atLeast"/>
              <w:ind w:right="0"/>
              <w:jc w:val="left"/>
              <w:textAlignment w:val="auto"/>
              <w:rPr>
                <w:b w:val="0"/>
                <w:bCs w:val="0"/>
                <w:sz w:val="20"/>
                <w:szCs w:val="20"/>
              </w:rPr>
            </w:pPr>
            <w:r>
              <w:rPr>
                <w:rFonts w:hint="eastAsia" w:ascii="宋体" w:hAnsi="宋体" w:eastAsia="宋体" w:cs="宋体"/>
                <w:b w:val="0"/>
                <w:bCs w:val="0"/>
                <w:sz w:val="20"/>
                <w:szCs w:val="20"/>
              </w:rPr>
              <w:t>(二)询问有关人员，查阅服务台账等服务信息档案;</w:t>
            </w:r>
          </w:p>
          <w:p w14:paraId="396FCB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atLeast"/>
              <w:ind w:right="0"/>
              <w:jc w:val="left"/>
              <w:textAlignment w:val="auto"/>
              <w:rPr>
                <w:b w:val="0"/>
                <w:bCs w:val="0"/>
                <w:sz w:val="20"/>
                <w:szCs w:val="20"/>
              </w:rPr>
            </w:pPr>
            <w:r>
              <w:rPr>
                <w:rFonts w:hint="eastAsia" w:ascii="宋体" w:hAnsi="宋体" w:eastAsia="宋体" w:cs="宋体"/>
                <w:b w:val="0"/>
                <w:bCs w:val="0"/>
                <w:sz w:val="20"/>
                <w:szCs w:val="20"/>
              </w:rPr>
              <w:t>(三)要求被检查单位提供与检查事项相关的文件资料，并作出解释和说明;</w:t>
            </w:r>
          </w:p>
          <w:p w14:paraId="372BAD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atLeast"/>
              <w:ind w:right="0"/>
              <w:jc w:val="left"/>
              <w:textAlignment w:val="auto"/>
              <w:rPr>
                <w:b w:val="0"/>
                <w:bCs w:val="0"/>
                <w:sz w:val="20"/>
                <w:szCs w:val="20"/>
              </w:rPr>
            </w:pPr>
            <w:r>
              <w:rPr>
                <w:rFonts w:hint="eastAsia" w:ascii="宋体" w:hAnsi="宋体" w:eastAsia="宋体" w:cs="宋体"/>
                <w:b w:val="0"/>
                <w:bCs w:val="0"/>
                <w:sz w:val="20"/>
                <w:szCs w:val="20"/>
              </w:rPr>
              <w:t>(四)采取记录、录音、录像、照相或者复制等方式收集有关情况和资料;</w:t>
            </w:r>
          </w:p>
          <w:p w14:paraId="49D7CC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atLeast"/>
              <w:ind w:right="0"/>
              <w:jc w:val="left"/>
              <w:textAlignment w:val="auto"/>
              <w:rPr>
                <w:b w:val="0"/>
                <w:bCs w:val="0"/>
                <w:sz w:val="20"/>
                <w:szCs w:val="20"/>
              </w:rPr>
            </w:pPr>
            <w:r>
              <w:rPr>
                <w:rFonts w:hint="eastAsia" w:ascii="宋体" w:hAnsi="宋体" w:eastAsia="宋体" w:cs="宋体"/>
                <w:b w:val="0"/>
                <w:bCs w:val="0"/>
                <w:sz w:val="20"/>
                <w:szCs w:val="20"/>
              </w:rPr>
              <w:t>(五)法律、法规规定的其他措施。</w:t>
            </w:r>
          </w:p>
          <w:p w14:paraId="58DCE4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atLeast"/>
              <w:ind w:right="0" w:firstLine="400" w:firstLineChars="200"/>
              <w:jc w:val="left"/>
              <w:textAlignment w:val="auto"/>
              <w:rPr>
                <w:b w:val="0"/>
                <w:bCs w:val="0"/>
                <w:sz w:val="20"/>
                <w:szCs w:val="20"/>
              </w:rPr>
            </w:pPr>
            <w:r>
              <w:rPr>
                <w:rFonts w:hint="eastAsia" w:ascii="宋体" w:hAnsi="宋体" w:eastAsia="宋体" w:cs="宋体"/>
                <w:b w:val="0"/>
                <w:bCs w:val="0"/>
                <w:sz w:val="20"/>
                <w:szCs w:val="20"/>
              </w:rPr>
              <w:t>人力资源社会保障行政部门实施监督检查时，监督检查人员不得少于2人，应当出示执法证件，并对被检查单位的商业秘密予以保密。</w:t>
            </w:r>
          </w:p>
          <w:p w14:paraId="174B0E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6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对人力资源社会保障行政部门依法进行的监督检查，被检查单位应当配合，如实提供相关资料和信息，不得隐瞒、拒绝、阻碍。</w:t>
            </w:r>
          </w:p>
        </w:tc>
        <w:tc>
          <w:tcPr>
            <w:tcW w:w="787" w:type="dxa"/>
            <w:tcBorders>
              <w:top w:val="single" w:color="auto" w:sz="6" w:space="0"/>
              <w:left w:val="single" w:color="auto" w:sz="6" w:space="0"/>
              <w:bottom w:val="single" w:color="auto" w:sz="6" w:space="0"/>
              <w:right w:val="single" w:color="auto" w:sz="6" w:space="0"/>
            </w:tcBorders>
            <w:shd w:val="clear" w:color="auto" w:fill="auto"/>
            <w:vAlign w:val="center"/>
          </w:tcPr>
          <w:p w14:paraId="43D71EC2">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2175" w:type="dxa"/>
            <w:tcBorders>
              <w:top w:val="single" w:color="auto" w:sz="6" w:space="0"/>
              <w:left w:val="single" w:color="auto" w:sz="6" w:space="0"/>
              <w:bottom w:val="single" w:color="auto" w:sz="6" w:space="0"/>
              <w:right w:val="single" w:color="auto" w:sz="6" w:space="0"/>
            </w:tcBorders>
            <w:shd w:val="clear" w:color="auto" w:fill="auto"/>
            <w:vAlign w:val="center"/>
          </w:tcPr>
          <w:p w14:paraId="7AF4AE20">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550" w:type="dxa"/>
            <w:tcBorders>
              <w:top w:val="single" w:color="auto" w:sz="6" w:space="0"/>
              <w:left w:val="single" w:color="auto" w:sz="6" w:space="0"/>
              <w:bottom w:val="single" w:color="auto" w:sz="6" w:space="0"/>
              <w:right w:val="single" w:color="auto" w:sz="6" w:space="0"/>
            </w:tcBorders>
            <w:shd w:val="clear" w:color="auto" w:fill="auto"/>
            <w:vAlign w:val="center"/>
          </w:tcPr>
          <w:p w14:paraId="3071F658">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775" w:type="dxa"/>
            <w:tcBorders>
              <w:top w:val="single" w:color="auto" w:sz="6" w:space="0"/>
              <w:left w:val="single" w:color="auto" w:sz="6" w:space="0"/>
              <w:bottom w:val="single" w:color="auto" w:sz="6" w:space="0"/>
              <w:right w:val="single" w:color="auto" w:sz="6" w:space="0"/>
            </w:tcBorders>
            <w:shd w:val="clear" w:color="auto" w:fill="auto"/>
            <w:vAlign w:val="center"/>
          </w:tcPr>
          <w:p w14:paraId="7E6D97CC">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r>
      <w:tr w14:paraId="610D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61" w:hRule="atLeast"/>
        </w:trPr>
        <w:tc>
          <w:tcPr>
            <w:tcW w:w="623" w:type="dxa"/>
            <w:tcBorders>
              <w:top w:val="single" w:color="auto" w:sz="6" w:space="0"/>
              <w:left w:val="single" w:color="auto" w:sz="6" w:space="0"/>
              <w:bottom w:val="single" w:color="auto" w:sz="6" w:space="0"/>
              <w:right w:val="single" w:color="auto" w:sz="6" w:space="0"/>
            </w:tcBorders>
            <w:shd w:val="clear" w:color="auto" w:fill="auto"/>
            <w:vAlign w:val="center"/>
          </w:tcPr>
          <w:p w14:paraId="75CCED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6</w:t>
            </w:r>
          </w:p>
        </w:tc>
        <w:tc>
          <w:tcPr>
            <w:tcW w:w="638" w:type="dxa"/>
            <w:tcBorders>
              <w:top w:val="single" w:color="auto" w:sz="6" w:space="0"/>
              <w:left w:val="single" w:color="auto" w:sz="6" w:space="0"/>
              <w:bottom w:val="single" w:color="auto" w:sz="6" w:space="0"/>
              <w:right w:val="single" w:color="auto" w:sz="6" w:space="0"/>
            </w:tcBorders>
            <w:shd w:val="clear" w:color="auto" w:fill="auto"/>
            <w:vAlign w:val="center"/>
          </w:tcPr>
          <w:p w14:paraId="7FFF3D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对用人单位、继续教育机构执行《专业技术人员继续教育规定》的情况进行监督检查</w:t>
            </w: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08E586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行政检查</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4C0013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eastAsia" w:ascii="Arial" w:hAnsi="Arial" w:cs="Arial"/>
                <w:b w:val="0"/>
                <w:bCs w:val="0"/>
                <w:sz w:val="20"/>
                <w:szCs w:val="20"/>
                <w:lang w:val="en-US" w:eastAsia="zh-CN"/>
              </w:rPr>
              <w:t>区</w:t>
            </w:r>
            <w:r>
              <w:rPr>
                <w:rFonts w:hint="default" w:ascii="Arial" w:hAnsi="Arial" w:cs="Arial"/>
                <w:b w:val="0"/>
                <w:bCs w:val="0"/>
                <w:sz w:val="20"/>
                <w:szCs w:val="20"/>
              </w:rPr>
              <w:t>人社局</w:t>
            </w:r>
          </w:p>
        </w:tc>
        <w:tc>
          <w:tcPr>
            <w:tcW w:w="525" w:type="dxa"/>
            <w:tcBorders>
              <w:top w:val="single" w:color="auto" w:sz="6" w:space="0"/>
              <w:left w:val="single" w:color="auto" w:sz="6" w:space="0"/>
              <w:bottom w:val="single" w:color="auto" w:sz="6" w:space="0"/>
              <w:right w:val="single" w:color="auto" w:sz="6" w:space="0"/>
            </w:tcBorders>
            <w:shd w:val="clear" w:color="auto" w:fill="auto"/>
            <w:vAlign w:val="center"/>
          </w:tcPr>
          <w:p w14:paraId="0E211D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人力资源和社会保障</w:t>
            </w:r>
          </w:p>
        </w:tc>
        <w:tc>
          <w:tcPr>
            <w:tcW w:w="550" w:type="dxa"/>
            <w:tcBorders>
              <w:top w:val="single" w:color="auto" w:sz="6" w:space="0"/>
              <w:left w:val="single" w:color="auto" w:sz="6" w:space="0"/>
              <w:bottom w:val="single" w:color="auto" w:sz="6" w:space="0"/>
              <w:right w:val="single" w:color="auto" w:sz="6" w:space="0"/>
            </w:tcBorders>
            <w:shd w:val="clear" w:color="auto" w:fill="auto"/>
            <w:vAlign w:val="center"/>
          </w:tcPr>
          <w:p w14:paraId="07524F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eastAsia" w:ascii="Arial" w:hAnsi="Arial" w:cs="Arial"/>
                <w:b w:val="0"/>
                <w:bCs w:val="0"/>
                <w:sz w:val="20"/>
                <w:szCs w:val="20"/>
                <w:lang w:val="en-US" w:eastAsia="zh-CN"/>
              </w:rPr>
              <w:t>区</w:t>
            </w:r>
            <w:r>
              <w:rPr>
                <w:rFonts w:hint="default" w:ascii="Arial" w:hAnsi="Arial" w:cs="Arial"/>
                <w:b w:val="0"/>
                <w:bCs w:val="0"/>
                <w:sz w:val="20"/>
                <w:szCs w:val="20"/>
              </w:rPr>
              <w:t>级</w:t>
            </w:r>
          </w:p>
        </w:tc>
        <w:tc>
          <w:tcPr>
            <w:tcW w:w="2425" w:type="dxa"/>
            <w:tcBorders>
              <w:top w:val="single" w:color="auto" w:sz="6" w:space="0"/>
              <w:left w:val="single" w:color="auto" w:sz="6" w:space="0"/>
              <w:bottom w:val="single" w:color="auto" w:sz="6" w:space="0"/>
              <w:right w:val="single" w:color="auto" w:sz="6" w:space="0"/>
            </w:tcBorders>
            <w:shd w:val="clear" w:color="auto" w:fill="auto"/>
            <w:vAlign w:val="center"/>
          </w:tcPr>
          <w:p w14:paraId="3DCAD61C">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14:paraId="2BC8A276">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787" w:type="dxa"/>
            <w:tcBorders>
              <w:top w:val="single" w:color="auto" w:sz="6" w:space="0"/>
              <w:left w:val="single" w:color="auto" w:sz="6" w:space="0"/>
              <w:bottom w:val="single" w:color="auto" w:sz="6" w:space="0"/>
              <w:right w:val="single" w:color="auto" w:sz="6" w:space="0"/>
            </w:tcBorders>
            <w:shd w:val="clear" w:color="auto" w:fill="auto"/>
            <w:vAlign w:val="center"/>
          </w:tcPr>
          <w:p w14:paraId="402D36F2">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2175" w:type="dxa"/>
            <w:tcBorders>
              <w:top w:val="single" w:color="auto" w:sz="6" w:space="0"/>
              <w:left w:val="single" w:color="auto" w:sz="6" w:space="0"/>
              <w:bottom w:val="single" w:color="auto" w:sz="6" w:space="0"/>
              <w:right w:val="single" w:color="auto" w:sz="6" w:space="0"/>
            </w:tcBorders>
            <w:shd w:val="clear" w:color="auto" w:fill="auto"/>
            <w:vAlign w:val="center"/>
          </w:tcPr>
          <w:p w14:paraId="49C188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b w:val="0"/>
                <w:bCs w:val="0"/>
                <w:sz w:val="20"/>
                <w:szCs w:val="20"/>
              </w:rPr>
            </w:pPr>
            <w:r>
              <w:rPr>
                <w:rFonts w:hint="eastAsia" w:ascii="宋体" w:hAnsi="宋体" w:eastAsia="宋体" w:cs="宋体"/>
                <w:b w:val="0"/>
                <w:bCs w:val="0"/>
                <w:sz w:val="20"/>
                <w:szCs w:val="20"/>
              </w:rPr>
              <w:t>《专业技术人员继续教育规定》第二十六条:人力资源社会保障行政部门应当依法对用人单位、继续教育机构执行本规定的情况进行监督检查。</w:t>
            </w:r>
          </w:p>
        </w:tc>
        <w:tc>
          <w:tcPr>
            <w:tcW w:w="550" w:type="dxa"/>
            <w:tcBorders>
              <w:top w:val="single" w:color="auto" w:sz="6" w:space="0"/>
              <w:left w:val="single" w:color="auto" w:sz="6" w:space="0"/>
              <w:bottom w:val="single" w:color="auto" w:sz="6" w:space="0"/>
              <w:right w:val="single" w:color="auto" w:sz="6" w:space="0"/>
            </w:tcBorders>
            <w:shd w:val="clear" w:color="auto" w:fill="auto"/>
            <w:vAlign w:val="center"/>
          </w:tcPr>
          <w:p w14:paraId="3ACE2530">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775" w:type="dxa"/>
            <w:tcBorders>
              <w:top w:val="single" w:color="auto" w:sz="6" w:space="0"/>
              <w:left w:val="single" w:color="auto" w:sz="6" w:space="0"/>
              <w:bottom w:val="single" w:color="auto" w:sz="6" w:space="0"/>
              <w:right w:val="single" w:color="auto" w:sz="6" w:space="0"/>
            </w:tcBorders>
            <w:shd w:val="clear" w:color="auto" w:fill="auto"/>
            <w:vAlign w:val="center"/>
          </w:tcPr>
          <w:p w14:paraId="271DE3BF">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r>
      <w:tr w14:paraId="4F83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40" w:hRule="atLeast"/>
        </w:trPr>
        <w:tc>
          <w:tcPr>
            <w:tcW w:w="623" w:type="dxa"/>
            <w:tcBorders>
              <w:top w:val="single" w:color="auto" w:sz="6" w:space="0"/>
              <w:left w:val="single" w:color="auto" w:sz="6" w:space="0"/>
              <w:bottom w:val="single" w:color="auto" w:sz="6" w:space="0"/>
              <w:right w:val="single" w:color="auto" w:sz="6" w:space="0"/>
            </w:tcBorders>
            <w:shd w:val="clear" w:color="auto" w:fill="auto"/>
            <w:vAlign w:val="center"/>
          </w:tcPr>
          <w:p w14:paraId="394C49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7</w:t>
            </w:r>
          </w:p>
        </w:tc>
        <w:tc>
          <w:tcPr>
            <w:tcW w:w="638" w:type="dxa"/>
            <w:tcBorders>
              <w:top w:val="single" w:color="auto" w:sz="6" w:space="0"/>
              <w:left w:val="single" w:color="auto" w:sz="6" w:space="0"/>
              <w:bottom w:val="single" w:color="auto" w:sz="6" w:space="0"/>
              <w:right w:val="single" w:color="auto" w:sz="6" w:space="0"/>
            </w:tcBorders>
            <w:shd w:val="clear" w:color="auto" w:fill="auto"/>
            <w:vAlign w:val="center"/>
          </w:tcPr>
          <w:p w14:paraId="09214E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对民办培训学校进行督导</w:t>
            </w: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159702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行政</w:t>
            </w:r>
            <w:r>
              <w:rPr>
                <w:rFonts w:hint="default" w:ascii="Arial" w:hAnsi="Arial" w:cs="Arial"/>
                <w:b w:val="0"/>
                <w:bCs w:val="0"/>
                <w:sz w:val="20"/>
                <w:szCs w:val="20"/>
              </w:rPr>
              <w:br w:type="textWrapping"/>
            </w:r>
            <w:r>
              <w:rPr>
                <w:rFonts w:hint="default" w:ascii="Arial" w:hAnsi="Arial" w:cs="Arial"/>
                <w:b w:val="0"/>
                <w:bCs w:val="0"/>
                <w:sz w:val="20"/>
                <w:szCs w:val="20"/>
              </w:rPr>
              <w:t> 检查</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3963F3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eastAsia" w:ascii="Arial" w:hAnsi="Arial" w:cs="Arial"/>
                <w:b w:val="0"/>
                <w:bCs w:val="0"/>
                <w:sz w:val="20"/>
                <w:szCs w:val="20"/>
                <w:lang w:val="en-US" w:eastAsia="zh-CN"/>
              </w:rPr>
              <w:t>区</w:t>
            </w:r>
            <w:r>
              <w:rPr>
                <w:rFonts w:hint="default" w:ascii="Arial" w:hAnsi="Arial" w:cs="Arial"/>
                <w:b w:val="0"/>
                <w:bCs w:val="0"/>
                <w:sz w:val="20"/>
                <w:szCs w:val="20"/>
              </w:rPr>
              <w:t>人社局</w:t>
            </w:r>
          </w:p>
        </w:tc>
        <w:tc>
          <w:tcPr>
            <w:tcW w:w="525" w:type="dxa"/>
            <w:tcBorders>
              <w:top w:val="single" w:color="auto" w:sz="6" w:space="0"/>
              <w:left w:val="single" w:color="auto" w:sz="6" w:space="0"/>
              <w:bottom w:val="single" w:color="auto" w:sz="6" w:space="0"/>
              <w:right w:val="single" w:color="auto" w:sz="6" w:space="0"/>
            </w:tcBorders>
            <w:shd w:val="clear" w:color="auto" w:fill="auto"/>
            <w:vAlign w:val="center"/>
          </w:tcPr>
          <w:p w14:paraId="511206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default" w:ascii="Arial" w:hAnsi="Arial" w:cs="Arial"/>
                <w:b w:val="0"/>
                <w:bCs w:val="0"/>
                <w:sz w:val="20"/>
                <w:szCs w:val="20"/>
              </w:rPr>
              <w:t>人力资源和社会保障</w:t>
            </w:r>
          </w:p>
        </w:tc>
        <w:tc>
          <w:tcPr>
            <w:tcW w:w="550" w:type="dxa"/>
            <w:tcBorders>
              <w:top w:val="single" w:color="auto" w:sz="6" w:space="0"/>
              <w:left w:val="single" w:color="auto" w:sz="6" w:space="0"/>
              <w:bottom w:val="single" w:color="auto" w:sz="6" w:space="0"/>
              <w:right w:val="single" w:color="auto" w:sz="6" w:space="0"/>
            </w:tcBorders>
            <w:shd w:val="clear" w:color="auto" w:fill="auto"/>
            <w:vAlign w:val="center"/>
          </w:tcPr>
          <w:p w14:paraId="26D87E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b w:val="0"/>
                <w:bCs w:val="0"/>
                <w:sz w:val="20"/>
                <w:szCs w:val="20"/>
              </w:rPr>
            </w:pPr>
            <w:r>
              <w:rPr>
                <w:rFonts w:hint="eastAsia" w:ascii="Arial" w:hAnsi="Arial" w:cs="Arial"/>
                <w:b w:val="0"/>
                <w:bCs w:val="0"/>
                <w:sz w:val="20"/>
                <w:szCs w:val="20"/>
                <w:lang w:val="en-US" w:eastAsia="zh-CN"/>
              </w:rPr>
              <w:t>区</w:t>
            </w:r>
            <w:r>
              <w:rPr>
                <w:rFonts w:hint="default" w:ascii="Arial" w:hAnsi="Arial" w:cs="Arial"/>
                <w:b w:val="0"/>
                <w:bCs w:val="0"/>
                <w:sz w:val="20"/>
                <w:szCs w:val="20"/>
              </w:rPr>
              <w:t>级</w:t>
            </w:r>
          </w:p>
        </w:tc>
        <w:tc>
          <w:tcPr>
            <w:tcW w:w="2425" w:type="dxa"/>
            <w:tcBorders>
              <w:top w:val="single" w:color="auto" w:sz="6" w:space="0"/>
              <w:left w:val="single" w:color="auto" w:sz="6" w:space="0"/>
              <w:bottom w:val="single" w:color="auto" w:sz="6" w:space="0"/>
              <w:right w:val="single" w:color="auto" w:sz="6" w:space="0"/>
            </w:tcBorders>
            <w:shd w:val="clear" w:color="auto" w:fill="auto"/>
            <w:vAlign w:val="center"/>
          </w:tcPr>
          <w:p w14:paraId="1106E6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中华人民共和国民办教育促进法》第四十一条:教育行政部门及有关部门依法对民办学校实行督导，建立民办学校信息公示和信用档案制度，促进提高办学质量;组织或者委托社会中介组织评估办学水平和教育质量，并将评估结果向社会公布。</w:t>
            </w:r>
          </w:p>
          <w:p w14:paraId="01293C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atLeast"/>
              <w:ind w:left="0" w:right="0" w:firstLine="420"/>
              <w:jc w:val="left"/>
              <w:textAlignment w:val="auto"/>
              <w:rPr>
                <w:b w:val="0"/>
                <w:bCs w:val="0"/>
                <w:sz w:val="20"/>
                <w:szCs w:val="20"/>
              </w:rPr>
            </w:pPr>
            <w:r>
              <w:rPr>
                <w:rFonts w:hint="eastAsia" w:ascii="宋体" w:hAnsi="宋体" w:eastAsia="宋体" w:cs="宋体"/>
                <w:b w:val="0"/>
                <w:bCs w:val="0"/>
                <w:sz w:val="20"/>
                <w:szCs w:val="20"/>
              </w:rPr>
              <w:t>第四十三条:职业学校、职业培训机构应当建立健全教育质量评价制度，吸纳行业组织、企业等参与评价，并及时公开相关信息，接受教育督导和社会监督。有关部门应当按照各自职责，加强对职业学校、职业培训机构的监督管理。</w:t>
            </w:r>
          </w:p>
        </w:tc>
        <w:tc>
          <w:tcPr>
            <w:tcW w:w="2900" w:type="dxa"/>
            <w:tcBorders>
              <w:top w:val="single" w:color="auto" w:sz="6" w:space="0"/>
              <w:left w:val="single" w:color="auto" w:sz="6" w:space="0"/>
              <w:bottom w:val="single" w:color="auto" w:sz="6" w:space="0"/>
              <w:right w:val="single" w:color="auto" w:sz="6" w:space="0"/>
            </w:tcBorders>
            <w:shd w:val="clear" w:color="auto" w:fill="auto"/>
            <w:vAlign w:val="center"/>
          </w:tcPr>
          <w:p w14:paraId="42BDD73F">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787" w:type="dxa"/>
            <w:tcBorders>
              <w:top w:val="single" w:color="auto" w:sz="6" w:space="0"/>
              <w:left w:val="single" w:color="auto" w:sz="6" w:space="0"/>
              <w:bottom w:val="single" w:color="auto" w:sz="6" w:space="0"/>
              <w:right w:val="single" w:color="auto" w:sz="6" w:space="0"/>
            </w:tcBorders>
            <w:shd w:val="clear" w:color="auto" w:fill="auto"/>
            <w:vAlign w:val="center"/>
          </w:tcPr>
          <w:p w14:paraId="01F14D46">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2175" w:type="dxa"/>
            <w:tcBorders>
              <w:top w:val="single" w:color="auto" w:sz="6" w:space="0"/>
              <w:left w:val="single" w:color="auto" w:sz="6" w:space="0"/>
              <w:bottom w:val="single" w:color="auto" w:sz="6" w:space="0"/>
              <w:right w:val="single" w:color="auto" w:sz="6" w:space="0"/>
            </w:tcBorders>
            <w:shd w:val="clear" w:color="auto" w:fill="auto"/>
            <w:vAlign w:val="center"/>
          </w:tcPr>
          <w:p w14:paraId="3297A8E8">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550" w:type="dxa"/>
            <w:tcBorders>
              <w:top w:val="single" w:color="auto" w:sz="6" w:space="0"/>
              <w:left w:val="single" w:color="auto" w:sz="6" w:space="0"/>
              <w:bottom w:val="single" w:color="auto" w:sz="6" w:space="0"/>
              <w:right w:val="single" w:color="auto" w:sz="6" w:space="0"/>
            </w:tcBorders>
            <w:shd w:val="clear" w:color="auto" w:fill="auto"/>
            <w:vAlign w:val="center"/>
          </w:tcPr>
          <w:p w14:paraId="6E07ABD7">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c>
          <w:tcPr>
            <w:tcW w:w="775" w:type="dxa"/>
            <w:tcBorders>
              <w:top w:val="single" w:color="auto" w:sz="6" w:space="0"/>
              <w:left w:val="single" w:color="auto" w:sz="6" w:space="0"/>
              <w:bottom w:val="single" w:color="auto" w:sz="6" w:space="0"/>
              <w:right w:val="single" w:color="auto" w:sz="6" w:space="0"/>
            </w:tcBorders>
            <w:shd w:val="clear" w:color="auto" w:fill="auto"/>
            <w:vAlign w:val="center"/>
          </w:tcPr>
          <w:p w14:paraId="126FD3F7">
            <w:pPr>
              <w:keepNext w:val="0"/>
              <w:keepLines w:val="0"/>
              <w:widowControl/>
              <w:suppressLineNumbers w:val="0"/>
              <w:spacing w:before="0" w:beforeAutospacing="0" w:after="0" w:afterAutospacing="0"/>
              <w:ind w:left="0" w:right="0"/>
              <w:jc w:val="left"/>
              <w:rPr>
                <w:rFonts w:hint="default" w:ascii="Arial" w:hAnsi="Arial" w:cs="Arial"/>
                <w:sz w:val="20"/>
                <w:szCs w:val="20"/>
              </w:rPr>
            </w:pPr>
          </w:p>
        </w:tc>
      </w:tr>
    </w:tbl>
    <w:p w14:paraId="130EEC7F">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C18D7"/>
    <w:rsid w:val="4B057905"/>
    <w:rsid w:val="4B111471"/>
    <w:rsid w:val="4EF039F1"/>
    <w:rsid w:val="70005669"/>
    <w:rsid w:val="758C1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2993</Words>
  <Characters>3009</Characters>
  <Lines>0</Lines>
  <Paragraphs>0</Paragraphs>
  <TotalTime>10</TotalTime>
  <ScaleCrop>false</ScaleCrop>
  <LinksUpToDate>false</LinksUpToDate>
  <CharactersWithSpaces>3017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2025-11-02T03:22:00Z</dcterms:created>
  <dc:creator>桃李天下</dc:creator>
  <cp:lastModifiedBy>黄红梅</cp:lastModifiedBy>
  <dcterms:modified xsi:type="dcterms:W3CDTF">2025-11-03T08:02:37Z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7477666B85244FD0A1432B883E594B06_13</vt:lpwstr>
  </property>
  <property fmtid="{D5CDD505-2E9C-101B-9397-08002B2CF9AE}" pid="4" name="KSOTemplateDocerSaveRecord">
    <vt:lpwstr>eyJoZGlkIjoiZWIzZTkxZmY2NTNlZjY5ZDRiNjUzNDNhZjA1MDQ4MmMiLCJ1c2VySWQiOiI1NDUxNzU2MzUifQ==</vt:lpwstr>
  </property>
</Properties>
</file>