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DFED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甘州区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2025年社会信用体系建设工作要点</w:t>
      </w:r>
    </w:p>
    <w:p w14:paraId="6B992472">
      <w:pPr>
        <w:pStyle w:val="2"/>
        <w:ind w:firstLine="3080" w:firstLineChars="700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p w14:paraId="68F6B66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2B26C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为全面贯彻落实国家、省市关于社会信用体系建设的决策部署，全力推动优化营商环境全面提升年行动目标任务落地见效，进一步优化营商环境，加快打造“诚信甘州”，结合我区实际，拟定本工作要点。</w:t>
      </w:r>
    </w:p>
    <w:p w14:paraId="58C9A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一、强化制度保障，夯实信用基础</w:t>
      </w:r>
    </w:p>
    <w:p w14:paraId="422AF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(一)健全信用配套制度体系。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各行业部门需结合实际，修订完善现有制度，确保信用法规政策科学、合理、可操作。落实《张掖市社会信用体系建设促进条例》，强化信用信息管理、信用承诺、分级分类监管、奖惩机制、融资信用服务及社会信用环境营造等制度建设，推动社会信用体系建设法治化、制度化、规范化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(区营商环境建设局牵头、区属各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有关部门单位按职责负责）</w:t>
      </w:r>
    </w:p>
    <w:p w14:paraId="3628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（二）贯彻落实全国信用目录清单。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严格依据《全国公共信用信息基础目录（2025年版）》和《全国失信惩戒措施基础清单（2025年版）》归集信用信息、开展失信惩戒。行业监管部门如需实施超出全国清单的失信惩戒措施，应依法编制补充清单。设列严重失信主体名单的部门，需规范名单认定标准、移出条件、程序及救济措施，并通过“信用中国（甘肃张掖）” 等网站公开。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(区法院、区市场监管局、区人社局、区税务局、区统计局、区应急局、区民政局等有关部门单位负责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p w14:paraId="7A54E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二、深化平台应用，广聚信息共享</w:t>
      </w:r>
    </w:p>
    <w:p w14:paraId="6CEF1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强化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平台网站服务能力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探索“AI+信用”模式，运用人工智能优化信用信息采集、整合与分析流程，提升信用应用服务水平。全面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甘肃省政务服务一体化平台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各行业主管部门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推进各系统互联互通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市场主体在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行政管理事项中使用信用记录和信用报告提供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强大数据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支撑。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(区营商环境建设局牵头、区属各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有关部门单位按职责负责）</w:t>
      </w:r>
    </w:p>
    <w:p w14:paraId="6B9F2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（四）高质量归集共享信用信息。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依照《城市信用监测预警指标（2024年修订版）》,规范信用信息归集、共享与公示。常态化开展行政许可和行政处罚信息月度评估监测，全面归集“五类行政管理信息”、社会保险、新型农业主体、涉农清单、合同履约、信用承诺、不动产、纳税、联合奖惩案例、水电气暖等各类特定领域信用信息，确保数据上报率、合规率、及时率达100%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(区营商环境建设局牵头、各乡镇、街道、区属各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有关部门单位按职责负责）</w:t>
      </w:r>
    </w:p>
    <w:p w14:paraId="4A180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三、强化信用监管，提升管理质效</w:t>
      </w:r>
    </w:p>
    <w:p w14:paraId="17F57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（五）全面推行信用承诺制。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 xml:space="preserve">各行业主管部门构建完善信用承诺制度体系，重点推进证明事项告知、审批替代、行业自律、主动公示、容缺受理、信用修复及其他7类信用承诺。深化信用承诺及履行信息应用，对于不涉及危害国家安全、侵害人民群众生命财产和经营主体合法权益的行政审批事项，建立本领域信用承诺制，实行“告知承诺+容缺办理”审批服务模式，优化政务事项审批流程，将信用承诺及履约情况纳入相关主体信用记录，强化信用约束。  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(市自然资源局甘州分局、市生态环境局甘州分局、区财政局、区市场监管局、区税务局、区住建局、区人社局、区农业农村局、区文体广电旅游局、区交通运输局、区教育局、区卫生健康局、区应急局、区民政局等区属各行政审批部门按职责负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p w14:paraId="05139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（六）推进信用评价和信用分级分类监管。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建立信用监管动态调整机制，及时更新推送国家和省级信用评价结果。各部门健全本领域信用分级分类监管机制，出台行业信用评价管理办法，将评价结果应用于信用监管、企业融资等。强化“信用+监管”模式，在纳税服务、教育教学、农业农村、公共资源交易、食品药品、工程建设、招标投标、文化旅游、安全生产、消防安全、医疗卫生、生态环保、交通运输、科研诚信、金融服务、产品质量、家政服务、行业协会商会等重点领域，结合多种评价结果实施分级分类监管，提升监管的有效性与准确性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(市生态环境局甘州分局、市自然资源局甘州分局、区市场监管局、区应急局、区农业农村局、区财政局、区交通运输局、区教育局、区科技局、区人社局、区商务局、区税务局、区卫健局、区文体广电旅游局、区烟草专卖局、区民政局、区住建局、区司法局、区医保局、区林草局、区工信局、区水务局、区粮储中心等区属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有关部门单位按职责负责）</w:t>
      </w:r>
    </w:p>
    <w:p w14:paraId="234E0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（七）健全信用奖惩机制。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依法依规开展信用奖惩，将信用名单信息嵌入政务服务和行业工作流程。推进严重失信主体名单共享，建立协同常态化监督、反馈及退出机制。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(区营商环境建设局牵头、区属各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有关部门单位按职责负责）</w:t>
      </w:r>
    </w:p>
    <w:p w14:paraId="06926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（八）深化开展信用修复“一件事”。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落实行政处罚决定书和信用修复告知书“两书同达”,开展信用修复提醒预警服务，对材料不全或不符合要求的，及时履行“一次性告知义务”。规范信用修复申请核查，建立严重失信主体名单信息信用修复“一网通办”机制，为失信主体提供便捷服务。（具有行政处罚权限的职能部门负责）</w:t>
      </w:r>
    </w:p>
    <w:p w14:paraId="1B957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四、推进政务诚信，优化服务品质</w:t>
      </w:r>
    </w:p>
    <w:p w14:paraId="1721D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（九）加强公务员诚信建设。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建立健全公务员信用档案，将公务员年度考核等次、违纪违规、个人信用等信息情况纳入信用档案，作为公务员考核及调任的重要参考依据。及时完成公务员处分等信息归集更新，加强公务员诚信教育，将信用建设纳入公务员培训和领导干部培训课程，增强公务员诚信意识和信用观念。（区委组织部牵头，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区属各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有关部门单位负责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35DC6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（十）健全政府诚信履约机制。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健全政府采购、招标投标、招商引资、政府债务等重点领域政务诚信建设。建立政府严重失信事件责任追究制度，构建科学考核评价机制，严厉整治“新官不理旧账”、政策不兑现、拖欠账款等失信行为；对失信违约严重、群众反映强烈的典型案例及时公开通报形成震慑；以能源合同、公共资源交易等领域为试点，开展合同全流程履约跟踪；及时共享违法违规及监管信息至市信用信息共享平台，完善政务诚信长效管理体系，切实提升政府公信力。（区财政局、区招商服务中心、区工信局、区发展和改革局等各有关部门单位按职责负责）</w:t>
      </w:r>
    </w:p>
    <w:p w14:paraId="1F94B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（十一）开展政府合同履约监管。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依托“信用中国(甘肃)”网站投诉专栏、12345热线、“张企服”小程序及优化营商环境意见建议直通车等渠道，受理、归集全区涉及政府部门违约失信投诉信息，规范政府违约失信投诉线索问题跟踪督办机制。加大政府采购、招标投标、招商引资、政府债务等政府合同履约信息归集力度，健全完善合同履约信用监管系统功能，实现履约闭环管理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(区营商环境建设局牵头，区属各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部门单位按职责负责）</w:t>
      </w:r>
    </w:p>
    <w:p w14:paraId="7B11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（十二）强化城市信用指标监测。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全力推进统一社会信用代码重错码专项治理，确保实现重错码动态“清零”；优化税收信用管理，加大A级纳税人培育力度，力争评定数量占比达到全国地级市平均水平；深化银企对接服务，加强与银行业金融机构沟通协作，推动更多企业通过“甘肃信易贷·陇信通”平台获得融资支持；持续开展全区严重失信主体专项治理行动，推动严重失信企业占比逐月下降；聚焦政务诚信建设核心任务，建立常态化监督机制，保障全区党群机关、政府部门无严重失信事件发生，严格落实清欠责任，确保政府部门和国有企业拖欠民营企业及中小企业账款100%完成治理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（区委编办、区市场监管局、区税务局、区财政局、区法院、区工信局、区人社局等有关部门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按职责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负责）</w:t>
      </w:r>
    </w:p>
    <w:p w14:paraId="5A7C9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五、深耕重点领域，拓展应用场景</w:t>
      </w:r>
    </w:p>
    <w:p w14:paraId="1950F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（十三）深化农村信用体系建设。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构建新型农业经营主体信用评价体系，建立涉农信用数据库，强化涉农信用信息归集共享，完善农产品质量追溯机制。开展“信用户、信用村、信用乡镇”三级联创，将信用等级与农业补贴、信贷支持直接挂钩。加大农村普惠金融支持力度，助力乡村振兴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（区农业农村局、区财政局等有关单位负责）</w:t>
      </w:r>
    </w:p>
    <w:p w14:paraId="1B7A9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（十四）强化工程建设与招投标领域信用建设。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全面取消政府投资项目投标保证金，引导非政府投资项目根据项目风险程度实施差别化保证金收取政策。各行业主管部门依法依规对行业领域发生的安全事故、存在重大隐患的经营主体实施联合惩戒。规范招投标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领域信用管理，推动跨区域信用评价结果互认应用，健全招标投标信用信息共享机制，依法查处围标串标、违法转包等失信行为。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 xml:space="preserve">（区发展和改革局牵头，市自然资源局甘州分局、区住建局、区交通运输局、区水务局、区农业农村局、区林草局等有关部门按职责负责） </w:t>
      </w:r>
    </w:p>
    <w:p w14:paraId="770C3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（十五）完善社会保障与权益维护领域信用建设。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 xml:space="preserve">将企业住房公积金缴存信息全面纳入信用评价指标体系，构建科学规范的信用分类分级监管制度，实施差异化监管措施，强化企业依法缴存责任。常态化开展根治欠薪行动，完善“黑名单”和跨部门联合惩戒机制，严惩拖欠农民工工资失信行为。推进“信用+医疗”场景应用，建立医保基金信用管理制度，加强定点医药机构、参保人员信用监管，严厉打击欺诈骗保行为，全方位维护社会信用秩序与群众合法权益。 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（区人社局、区医保局、张掖市住房公积金管理中心甘州管理部牵头，区属各有关部门负责）</w:t>
      </w:r>
    </w:p>
    <w:p w14:paraId="72636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（十六）深化预付消费行业信用监管。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提高经营者风险警示，规范单用途预付消费卡的发行和兑付，对预付行业经营者实施分级分类监管，加强行政处罚信息依法公示。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（区商务局牵头，区属各有关部门负责）</w:t>
      </w:r>
    </w:p>
    <w:p w14:paraId="20AA8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（十七）加强文旅领域信用建设。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构建“信用+文旅”融合模式，创新特色应用场景。建立文旅行业信用评价体系，实施经营主体信用分级分类监管，信用数据与信用激励结合，动态管理激励惩戒机制。用好“陇信易享”服务平台，开展“诚信商户”“诚信导游”等示范创建评选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塑造“彩虹张掖·诗意甘州”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信用文旅品牌。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（区文体广电旅游局牵头，区营商环境建设局、区市场监管局等区属各有关部门负责）</w:t>
      </w:r>
    </w:p>
    <w:p w14:paraId="545C4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（十八）扎实推进融资信用服务平台推广应用工作。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强化信息共享协同，释放信用数据价值，提升金融资源配置质效。引导金融机构深度参与，鼓励其依托平台数据，创新“甘肃信易贷·陇信通”金融产品与服务模式。推动信用良好的中小微企业完成平台注册、发布融资需求，助力企业获取信用贷款，缓解融资难题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（区营商环境建设局、区财政局等各有关部门负责）</w:t>
      </w:r>
    </w:p>
    <w:p w14:paraId="17232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（十九）完善重点人群信用体系建设。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建立公务员、律师、家政、金融从业人员等重点人群信用档案，动态归集更新信用信息，构建跨区域、跨部门、跨行业信用信息互通互查机制。加强诚信教育培训，提升重点人群诚信意识与信用观念。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（区委组织部、区司法局、区商务局、区财政局等有关部门负责）</w:t>
      </w:r>
    </w:p>
    <w:p w14:paraId="791DA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（二十）深入推进专用信用报告替代无违法违规记录证明工作。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在发展改革、生态环境、住建等47个重点领域推广专用信用报告，通过线上政务服务平台与线下政务服务大厅双渠道办理，实现便民利企。区属相关部门按职责分工，遵循“全量归集、及时补充、动态更新”原则，完善核查信息，确保违法违规信息全面归集、实时共享，为替代工作夯实数据基础，提升政务服务与信用监管效能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（区营商环境建设局牵头，区属有关部门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按职责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负责）</w:t>
      </w:r>
    </w:p>
    <w:p w14:paraId="5D170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（二十一）创新守信激励应用场景。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重点推进“信易+文旅”“信易+生态”等特色信用场景开发；依托“陇信易享”平台完善守信激励机制，聚焦托育、养老、购物、医疗、交通等重点领域，拓展“信易+”惠民应用场景，创新推出更多贴近生活的守信激励产品与服务，让守信主体切实享受信用红利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（市生态环境局甘州分局、区文体广电旅游局、区卫生健康局、区民政局、区商务局、区医保局、区市场监管局、区交通运输局等区属有关部门负责）</w:t>
      </w:r>
    </w:p>
    <w:p w14:paraId="533F8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（二十二）打造城市信用品牌。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培育和践行社会主义核心价值观，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深入贯彻《张掖市社会信用体系建设促进条例》，依托全媒体平台开展诚信公益宣传，推进诚信教育进机关、学校、社区、企业、商圈、景区、农村、医院；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挖掘诚信先进典型和先进事迹，宣传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有关政策、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工作成效、典型案例和创新做法，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一批具有高度辨识度和影响力的诚信文化品牌。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推广“信易+”场景应用典型案例，营造诚信、守信、履约践诺的良好社会氛围，不断提升全社会诚信意识。</w:t>
      </w: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（各乡镇、街道、区委宣传部、区营商环境建设局、区委网信办、区教育局、区市场监管局、区商务局、区文体广电旅游局、区农业农村局、区卫生健康局等区属各部门负责） </w:t>
      </w:r>
    </w:p>
    <w:p w14:paraId="3378C4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健全工作机制，强化任务执行</w:t>
      </w:r>
    </w:p>
    <w:p w14:paraId="1FD14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（一）压实责任推进落实。各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行业主管部门需加强组织领导，结合实际细化工作措施，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切实履行本行业、本领域信用监管主体责任，依法依规推进行业信用体系建设，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分别于6月20日和12月20日前向区营商环境建设局报送工作进展。</w:t>
      </w:r>
    </w:p>
    <w:p w14:paraId="30A0F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（二）实施动态绩效评估。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区营商环境建设局对“双公示” “五归集”、特定领域信用信息、信用监管、城市信用状况监测等重点工作开展评价，将完成情况纳入营商环境监测评价体系，督促各单位落实主体责任。</w:t>
      </w:r>
    </w:p>
    <w:p w14:paraId="4018C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（三）深化诚信宣传推广。各乡镇、街道、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各部门依托全媒体平台宣传诚信典型和信用应用成果，常态化开展宣传活动。</w:t>
      </w:r>
    </w:p>
    <w:p w14:paraId="4B28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（四）加强创新示范引领。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持续配合做好全国社会信用体系示范区创建成果巩固提升、复评工作，助力提升全市城市信用监测指数，提高城市品牌综合竞争力。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>各行业主管部门及时总结信用建设创新经验做法，形成可复制、可推广的经验。多渠道推广优秀举措，深化“信用+”场景合作，实现成果互认共享 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829A0">
    <w:pPr>
      <w:spacing w:line="232" w:lineRule="auto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60EE5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JmfwNQAAAAI&#10;AQAADwAAAGRycy9kb3ducmV2LnhtbE2PzU7DMBCE70i8g7VI3Fq7IaqiEKcSFeGIRNMDRzfeJin+&#10;iWw3DW/PcoLbt5rR7Ey1W6xhM4Y4eidhsxbA0HVej66XcGybVQEsJuW0Mt6hhG+MsKvv7ypVan9z&#10;HzgfUs8oxMVSSRhSmkrOYzegVXHtJ3SknX2wKtEZeq6DulG4NTwTYsutGh19GNSE+wG7r8PVStg3&#10;bRtmjMF84lvzdHl/yfF1kfLxYSOegSVc0p8ZfutTdaip08lfnY7MSKAhScIqzwhIzoqC4ESQbwX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0mZ/A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960EE5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94D74"/>
    <w:multiLevelType w:val="singleLevel"/>
    <w:tmpl w:val="5D094D7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35CA"/>
    <w:rsid w:val="00F22F9D"/>
    <w:rsid w:val="01910A08"/>
    <w:rsid w:val="01D95455"/>
    <w:rsid w:val="0256755B"/>
    <w:rsid w:val="037B4AA0"/>
    <w:rsid w:val="03B86720"/>
    <w:rsid w:val="042518DB"/>
    <w:rsid w:val="04CD7FA9"/>
    <w:rsid w:val="04D453FA"/>
    <w:rsid w:val="05917CAF"/>
    <w:rsid w:val="059E7B97"/>
    <w:rsid w:val="05D64A27"/>
    <w:rsid w:val="05E01F5E"/>
    <w:rsid w:val="06020126"/>
    <w:rsid w:val="06897EFF"/>
    <w:rsid w:val="06F04422"/>
    <w:rsid w:val="070E16CC"/>
    <w:rsid w:val="07550729"/>
    <w:rsid w:val="07852DBD"/>
    <w:rsid w:val="07972AF0"/>
    <w:rsid w:val="079C6989"/>
    <w:rsid w:val="0913264A"/>
    <w:rsid w:val="096C13DA"/>
    <w:rsid w:val="0A0855DF"/>
    <w:rsid w:val="0A6B0722"/>
    <w:rsid w:val="0AC91212"/>
    <w:rsid w:val="0AD55E09"/>
    <w:rsid w:val="0AD57BB7"/>
    <w:rsid w:val="0AEC0364"/>
    <w:rsid w:val="0B9419B6"/>
    <w:rsid w:val="0BEF6A57"/>
    <w:rsid w:val="0C41127C"/>
    <w:rsid w:val="0D0B3D64"/>
    <w:rsid w:val="0D63594E"/>
    <w:rsid w:val="0E2A646C"/>
    <w:rsid w:val="0E6E3B7F"/>
    <w:rsid w:val="0E8F4521"/>
    <w:rsid w:val="0EBB5316"/>
    <w:rsid w:val="0FA638D0"/>
    <w:rsid w:val="0FBA4EC3"/>
    <w:rsid w:val="100144D1"/>
    <w:rsid w:val="10DD5A17"/>
    <w:rsid w:val="115A0E16"/>
    <w:rsid w:val="11A7392F"/>
    <w:rsid w:val="11D5049D"/>
    <w:rsid w:val="121F5BBC"/>
    <w:rsid w:val="12443874"/>
    <w:rsid w:val="12C30C3D"/>
    <w:rsid w:val="12C56763"/>
    <w:rsid w:val="134A4EBA"/>
    <w:rsid w:val="14171240"/>
    <w:rsid w:val="14DB13D5"/>
    <w:rsid w:val="15915022"/>
    <w:rsid w:val="15A44D56"/>
    <w:rsid w:val="15B36D47"/>
    <w:rsid w:val="16377978"/>
    <w:rsid w:val="167F131F"/>
    <w:rsid w:val="176967E5"/>
    <w:rsid w:val="17D31922"/>
    <w:rsid w:val="184620F4"/>
    <w:rsid w:val="193E101D"/>
    <w:rsid w:val="19731192"/>
    <w:rsid w:val="19801636"/>
    <w:rsid w:val="19F85670"/>
    <w:rsid w:val="1A18186E"/>
    <w:rsid w:val="1A5E504E"/>
    <w:rsid w:val="1AC03A68"/>
    <w:rsid w:val="1C031118"/>
    <w:rsid w:val="1C705992"/>
    <w:rsid w:val="1D5F29B7"/>
    <w:rsid w:val="1D9E652E"/>
    <w:rsid w:val="1DCD2970"/>
    <w:rsid w:val="1E1C021C"/>
    <w:rsid w:val="1E813850"/>
    <w:rsid w:val="1EA062D6"/>
    <w:rsid w:val="1FE50445"/>
    <w:rsid w:val="1FF97A4C"/>
    <w:rsid w:val="20F052F3"/>
    <w:rsid w:val="213D1BBA"/>
    <w:rsid w:val="213F3B84"/>
    <w:rsid w:val="21725D08"/>
    <w:rsid w:val="21EF7359"/>
    <w:rsid w:val="22280ABD"/>
    <w:rsid w:val="2245341D"/>
    <w:rsid w:val="22853819"/>
    <w:rsid w:val="239D1036"/>
    <w:rsid w:val="23EB1DA2"/>
    <w:rsid w:val="24577437"/>
    <w:rsid w:val="2471674B"/>
    <w:rsid w:val="254E15E3"/>
    <w:rsid w:val="25867FD4"/>
    <w:rsid w:val="25B00118"/>
    <w:rsid w:val="25E20F82"/>
    <w:rsid w:val="260D24A3"/>
    <w:rsid w:val="26323CB8"/>
    <w:rsid w:val="26BD5C77"/>
    <w:rsid w:val="271909D4"/>
    <w:rsid w:val="271E248E"/>
    <w:rsid w:val="28551EE0"/>
    <w:rsid w:val="2928474F"/>
    <w:rsid w:val="2B8828F8"/>
    <w:rsid w:val="2B886128"/>
    <w:rsid w:val="2CDD4252"/>
    <w:rsid w:val="2DBD47AF"/>
    <w:rsid w:val="2DF9330D"/>
    <w:rsid w:val="2E8831F5"/>
    <w:rsid w:val="307D6477"/>
    <w:rsid w:val="308E5F8F"/>
    <w:rsid w:val="30BD6874"/>
    <w:rsid w:val="30EB1633"/>
    <w:rsid w:val="311C7A3E"/>
    <w:rsid w:val="31FB3AF8"/>
    <w:rsid w:val="320E1D12"/>
    <w:rsid w:val="321921D0"/>
    <w:rsid w:val="325356E2"/>
    <w:rsid w:val="331A61FF"/>
    <w:rsid w:val="336D4581"/>
    <w:rsid w:val="339A4C4A"/>
    <w:rsid w:val="33A51F6D"/>
    <w:rsid w:val="34480B4A"/>
    <w:rsid w:val="345E211C"/>
    <w:rsid w:val="34AE23AE"/>
    <w:rsid w:val="34C93A39"/>
    <w:rsid w:val="35154ED0"/>
    <w:rsid w:val="35D75540"/>
    <w:rsid w:val="37632D90"/>
    <w:rsid w:val="38614AF5"/>
    <w:rsid w:val="392E47B3"/>
    <w:rsid w:val="3A3E0A25"/>
    <w:rsid w:val="3A72317A"/>
    <w:rsid w:val="3B0A7DDE"/>
    <w:rsid w:val="3B0E6AF0"/>
    <w:rsid w:val="3B295232"/>
    <w:rsid w:val="3B3911ED"/>
    <w:rsid w:val="3B682FE0"/>
    <w:rsid w:val="3B714E2B"/>
    <w:rsid w:val="3B7E5151"/>
    <w:rsid w:val="3BF5780A"/>
    <w:rsid w:val="3C38593A"/>
    <w:rsid w:val="3CE04016"/>
    <w:rsid w:val="3CFA42D4"/>
    <w:rsid w:val="3D4225DB"/>
    <w:rsid w:val="3D4F4CF8"/>
    <w:rsid w:val="3D6469F5"/>
    <w:rsid w:val="3E330175"/>
    <w:rsid w:val="3F3E3276"/>
    <w:rsid w:val="3F406FEE"/>
    <w:rsid w:val="40520D87"/>
    <w:rsid w:val="40B437EF"/>
    <w:rsid w:val="40ED6D01"/>
    <w:rsid w:val="414A7A91"/>
    <w:rsid w:val="439E0787"/>
    <w:rsid w:val="444906F3"/>
    <w:rsid w:val="46B464EC"/>
    <w:rsid w:val="47694C08"/>
    <w:rsid w:val="478E35A7"/>
    <w:rsid w:val="479F110C"/>
    <w:rsid w:val="47AB5220"/>
    <w:rsid w:val="47E36768"/>
    <w:rsid w:val="47EF7803"/>
    <w:rsid w:val="48474F49"/>
    <w:rsid w:val="4889438B"/>
    <w:rsid w:val="488C4FD2"/>
    <w:rsid w:val="48E67EAC"/>
    <w:rsid w:val="49137521"/>
    <w:rsid w:val="496B110B"/>
    <w:rsid w:val="4B1F5D09"/>
    <w:rsid w:val="4BB5041C"/>
    <w:rsid w:val="4C0F078B"/>
    <w:rsid w:val="4EB15812"/>
    <w:rsid w:val="4ECA0682"/>
    <w:rsid w:val="4F3501F1"/>
    <w:rsid w:val="506863A4"/>
    <w:rsid w:val="507C1E50"/>
    <w:rsid w:val="513B1062"/>
    <w:rsid w:val="518D64DB"/>
    <w:rsid w:val="52B94C95"/>
    <w:rsid w:val="53607807"/>
    <w:rsid w:val="536A41E2"/>
    <w:rsid w:val="53EB5057"/>
    <w:rsid w:val="54684BC5"/>
    <w:rsid w:val="558F1CDD"/>
    <w:rsid w:val="559D264C"/>
    <w:rsid w:val="567A0BDF"/>
    <w:rsid w:val="57CA16F3"/>
    <w:rsid w:val="582E57DE"/>
    <w:rsid w:val="589046EA"/>
    <w:rsid w:val="5A184997"/>
    <w:rsid w:val="5A9C7376"/>
    <w:rsid w:val="5ADF54B5"/>
    <w:rsid w:val="5BBB1A7E"/>
    <w:rsid w:val="5CDA23D8"/>
    <w:rsid w:val="5D4E6620"/>
    <w:rsid w:val="5E2356B9"/>
    <w:rsid w:val="5E4C10B3"/>
    <w:rsid w:val="5E5A49CE"/>
    <w:rsid w:val="5E7D16C0"/>
    <w:rsid w:val="5E895E64"/>
    <w:rsid w:val="5ED30E8D"/>
    <w:rsid w:val="609B3C2C"/>
    <w:rsid w:val="60BD0047"/>
    <w:rsid w:val="61E41603"/>
    <w:rsid w:val="633B5253"/>
    <w:rsid w:val="642108EC"/>
    <w:rsid w:val="652935C8"/>
    <w:rsid w:val="65402FF4"/>
    <w:rsid w:val="65F166E7"/>
    <w:rsid w:val="66236B9E"/>
    <w:rsid w:val="66415505"/>
    <w:rsid w:val="66522FDF"/>
    <w:rsid w:val="670872D1"/>
    <w:rsid w:val="67F72090"/>
    <w:rsid w:val="68963EDF"/>
    <w:rsid w:val="69A1039F"/>
    <w:rsid w:val="69AB1384"/>
    <w:rsid w:val="6A7A5A77"/>
    <w:rsid w:val="6A8D0A8A"/>
    <w:rsid w:val="6AAD4C88"/>
    <w:rsid w:val="6C517895"/>
    <w:rsid w:val="6CA200F0"/>
    <w:rsid w:val="6CDC7AA6"/>
    <w:rsid w:val="6DC742B3"/>
    <w:rsid w:val="6DCE3893"/>
    <w:rsid w:val="6F327E52"/>
    <w:rsid w:val="6F531D0A"/>
    <w:rsid w:val="6F60676D"/>
    <w:rsid w:val="6F7915DC"/>
    <w:rsid w:val="70390D6C"/>
    <w:rsid w:val="73D4663A"/>
    <w:rsid w:val="73FB2F08"/>
    <w:rsid w:val="74956EB9"/>
    <w:rsid w:val="74E7523A"/>
    <w:rsid w:val="76404C02"/>
    <w:rsid w:val="76530DD9"/>
    <w:rsid w:val="76593F16"/>
    <w:rsid w:val="76AF1D88"/>
    <w:rsid w:val="76DA32A9"/>
    <w:rsid w:val="770E4D00"/>
    <w:rsid w:val="7746449A"/>
    <w:rsid w:val="781C169F"/>
    <w:rsid w:val="78C0202A"/>
    <w:rsid w:val="794669D3"/>
    <w:rsid w:val="7973709D"/>
    <w:rsid w:val="79951709"/>
    <w:rsid w:val="79B24069"/>
    <w:rsid w:val="79CB0C87"/>
    <w:rsid w:val="79F53F55"/>
    <w:rsid w:val="7A4A42A1"/>
    <w:rsid w:val="7AAC4F5C"/>
    <w:rsid w:val="7AD46261"/>
    <w:rsid w:val="7AF1296F"/>
    <w:rsid w:val="7B697FFC"/>
    <w:rsid w:val="7B871525"/>
    <w:rsid w:val="7C156B31"/>
    <w:rsid w:val="7C975798"/>
    <w:rsid w:val="7CCF6CE0"/>
    <w:rsid w:val="7DBB2B03"/>
    <w:rsid w:val="7DEC38C1"/>
    <w:rsid w:val="7E61605D"/>
    <w:rsid w:val="7E6D7086"/>
    <w:rsid w:val="7EFC5D86"/>
    <w:rsid w:val="7F4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5335</Words>
  <Characters>5381</Characters>
  <Lines>0</Lines>
  <Paragraphs>0</Paragraphs>
  <TotalTime>200</TotalTime>
  <ScaleCrop>false</ScaleCrop>
  <LinksUpToDate>false</LinksUpToDate>
  <CharactersWithSpaces>5389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2025-04-27T07:37:00Z</dcterms:created>
  <dc:creator>zwpc</dc:creator>
  <cp:lastModifiedBy>☆洱</cp:lastModifiedBy>
  <cp:lastPrinted>2025-04-29T03:17:00Z</cp:lastPrinted>
  <dcterms:modified xsi:type="dcterms:W3CDTF">2025-04-29T06:45:06Z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eyJoZGlkIjoiN2FjZDk2YzhjNWUyNTk2ZTA0NWVjMDRmYjFiMzUwODciLCJ1c2VySWQiOiIyMTg5MjUyNzMifQ==</vt:lpwstr>
  </property>
  <property fmtid="{D5CDD505-2E9C-101B-9397-08002B2CF9AE}" pid="4" name="ICV">
    <vt:lpwstr>D29D8BAE1EF2465697735785BA140130_12</vt:lpwstr>
  </property>
</Properties>
</file>