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EB55C5">
      <w:pPr>
        <w:jc w:val="center"/>
        <w:rPr>
          <w:b/>
          <w:bCs/>
          <w:color w:val="auto"/>
          <w:sz w:val="45"/>
          <w:szCs w:val="45"/>
          <w:shd w:val="clear" w:color="auto" w:fill="FFFFFF"/>
        </w:rPr>
      </w:pPr>
      <w:r>
        <w:rPr>
          <w:rFonts w:hint="eastAsia"/>
          <w:b/>
          <w:bCs/>
          <w:color w:val="auto"/>
          <w:sz w:val="45"/>
          <w:szCs w:val="45"/>
          <w:shd w:val="clear" w:color="auto" w:fill="FFFFFF"/>
          <w:lang w:val="en-US" w:eastAsia="zh-CN"/>
        </w:rPr>
        <w:t>甘州区西街街道</w:t>
      </w:r>
      <w:r>
        <w:rPr>
          <w:b/>
          <w:bCs/>
          <w:color w:val="auto"/>
          <w:sz w:val="45"/>
          <w:szCs w:val="45"/>
          <w:shd w:val="clear" w:color="auto" w:fill="FFFFFF"/>
        </w:rPr>
        <w:t>202</w:t>
      </w:r>
      <w:r>
        <w:rPr>
          <w:rFonts w:hint="eastAsia"/>
          <w:b/>
          <w:bCs/>
          <w:color w:val="auto"/>
          <w:sz w:val="45"/>
          <w:szCs w:val="45"/>
          <w:shd w:val="clear" w:color="auto" w:fill="FFFFFF"/>
          <w:lang w:val="en-US" w:eastAsia="zh-CN"/>
        </w:rPr>
        <w:t>6</w:t>
      </w:r>
      <w:r>
        <w:rPr>
          <w:b/>
          <w:bCs/>
          <w:color w:val="auto"/>
          <w:sz w:val="45"/>
          <w:szCs w:val="45"/>
          <w:shd w:val="clear" w:color="auto" w:fill="FFFFFF"/>
        </w:rPr>
        <w:t>年部门预算公开情况说明</w:t>
      </w:r>
    </w:p>
    <w:p w14:paraId="1E438A5D">
      <w:pPr>
        <w:pStyle w:val="6"/>
        <w:spacing w:before="600" w:beforeAutospacing="0" w:after="0" w:afterAutospacing="0" w:line="658" w:lineRule="atLeast"/>
        <w:ind w:left="150" w:right="150"/>
        <w:jc w:val="center"/>
        <w:rPr>
          <w:rFonts w:hint="eastAsia"/>
          <w:color w:val="333333"/>
          <w:sz w:val="20"/>
          <w:szCs w:val="20"/>
        </w:rPr>
      </w:pPr>
      <w:r>
        <w:rPr>
          <w:rStyle w:val="5"/>
          <w:color w:val="333333"/>
          <w:sz w:val="44"/>
          <w:szCs w:val="44"/>
        </w:rPr>
        <w:t>目  录</w:t>
      </w:r>
    </w:p>
    <w:p w14:paraId="00198D23">
      <w:pPr>
        <w:pStyle w:val="6"/>
        <w:keepNext w:val="0"/>
        <w:keepLines w:val="0"/>
        <w:pageBreakBefore w:val="0"/>
        <w:kinsoku/>
        <w:wordWrap/>
        <w:overflowPunct/>
        <w:topLinePunct w:val="0"/>
        <w:autoSpaceDE/>
        <w:autoSpaceDN/>
        <w:bidi w:val="0"/>
        <w:adjustRightInd/>
        <w:snapToGrid/>
        <w:spacing w:before="600" w:beforeAutospacing="0" w:after="0" w:afterAutospacing="0" w:line="500" w:lineRule="exact"/>
        <w:ind w:left="150" w:right="150" w:firstLine="601"/>
        <w:textAlignment w:val="auto"/>
        <w:rPr>
          <w:color w:val="333333"/>
          <w:sz w:val="20"/>
          <w:szCs w:val="20"/>
        </w:rPr>
      </w:pPr>
      <w:r>
        <w:rPr>
          <w:rStyle w:val="5"/>
          <w:rFonts w:hint="eastAsia" w:ascii="仿宋_GB2312" w:eastAsia="仿宋_GB2312"/>
          <w:color w:val="000000"/>
          <w:sz w:val="30"/>
          <w:szCs w:val="30"/>
        </w:rPr>
        <w:t>第一部分 单位基本概况</w:t>
      </w:r>
    </w:p>
    <w:p w14:paraId="674D74C4">
      <w:pPr>
        <w:pStyle w:val="6"/>
        <w:keepNext w:val="0"/>
        <w:keepLines w:val="0"/>
        <w:pageBreakBefore w:val="0"/>
        <w:kinsoku/>
        <w:wordWrap/>
        <w:overflowPunct/>
        <w:topLinePunct w:val="0"/>
        <w:autoSpaceDE/>
        <w:autoSpaceDN/>
        <w:bidi w:val="0"/>
        <w:adjustRightInd/>
        <w:snapToGrid/>
        <w:spacing w:before="600" w:beforeAutospacing="0" w:after="0" w:afterAutospacing="0" w:line="500" w:lineRule="exact"/>
        <w:ind w:left="150" w:right="150" w:firstLine="601"/>
        <w:textAlignment w:val="auto"/>
        <w:rPr>
          <w:color w:val="333333"/>
          <w:sz w:val="20"/>
          <w:szCs w:val="20"/>
        </w:rPr>
      </w:pPr>
      <w:r>
        <w:rPr>
          <w:rFonts w:hint="eastAsia" w:ascii="仿宋_GB2312" w:eastAsia="仿宋_GB2312"/>
          <w:color w:val="000000"/>
          <w:sz w:val="30"/>
          <w:szCs w:val="30"/>
        </w:rPr>
        <w:t>一、单位职责</w:t>
      </w:r>
    </w:p>
    <w:p w14:paraId="0597E08F">
      <w:pPr>
        <w:pStyle w:val="6"/>
        <w:keepNext w:val="0"/>
        <w:keepLines w:val="0"/>
        <w:pageBreakBefore w:val="0"/>
        <w:kinsoku/>
        <w:wordWrap/>
        <w:overflowPunct/>
        <w:topLinePunct w:val="0"/>
        <w:autoSpaceDE/>
        <w:autoSpaceDN/>
        <w:bidi w:val="0"/>
        <w:adjustRightInd/>
        <w:snapToGrid/>
        <w:spacing w:before="600" w:beforeAutospacing="0" w:after="0" w:afterAutospacing="0" w:line="500" w:lineRule="exact"/>
        <w:ind w:left="150" w:right="150" w:firstLine="601"/>
        <w:textAlignment w:val="auto"/>
        <w:rPr>
          <w:color w:val="333333"/>
          <w:sz w:val="20"/>
          <w:szCs w:val="20"/>
        </w:rPr>
      </w:pPr>
      <w:r>
        <w:rPr>
          <w:rFonts w:hint="eastAsia" w:ascii="仿宋_GB2312" w:eastAsia="仿宋_GB2312"/>
          <w:color w:val="000000"/>
          <w:sz w:val="30"/>
          <w:szCs w:val="30"/>
        </w:rPr>
        <w:t>二、机构设置情况</w:t>
      </w:r>
    </w:p>
    <w:p w14:paraId="6B2C07E4">
      <w:pPr>
        <w:pStyle w:val="6"/>
        <w:keepNext w:val="0"/>
        <w:keepLines w:val="0"/>
        <w:pageBreakBefore w:val="0"/>
        <w:kinsoku/>
        <w:wordWrap/>
        <w:overflowPunct/>
        <w:topLinePunct w:val="0"/>
        <w:autoSpaceDE/>
        <w:autoSpaceDN/>
        <w:bidi w:val="0"/>
        <w:adjustRightInd/>
        <w:snapToGrid/>
        <w:spacing w:before="600" w:beforeAutospacing="0" w:after="0" w:afterAutospacing="0" w:line="500" w:lineRule="exact"/>
        <w:ind w:left="150" w:right="150" w:firstLine="601"/>
        <w:textAlignment w:val="auto"/>
        <w:rPr>
          <w:color w:val="333333"/>
          <w:sz w:val="20"/>
          <w:szCs w:val="20"/>
        </w:rPr>
      </w:pPr>
      <w:r>
        <w:rPr>
          <w:rStyle w:val="5"/>
          <w:rFonts w:hint="eastAsia" w:ascii="仿宋_GB2312" w:eastAsia="仿宋_GB2312"/>
          <w:color w:val="000000"/>
          <w:sz w:val="30"/>
          <w:szCs w:val="30"/>
        </w:rPr>
        <w:t>第二部分</w:t>
      </w:r>
      <w:r>
        <w:rPr>
          <w:rStyle w:val="5"/>
          <w:rFonts w:hint="eastAsia" w:ascii="仿宋_GB2312" w:hAnsi="Calibri" w:eastAsia="仿宋_GB2312"/>
          <w:color w:val="000000"/>
          <w:sz w:val="30"/>
          <w:szCs w:val="30"/>
        </w:rPr>
        <w:t>2024</w:t>
      </w:r>
      <w:r>
        <w:rPr>
          <w:rStyle w:val="5"/>
          <w:rFonts w:hint="eastAsia" w:ascii="仿宋_GB2312" w:eastAsia="仿宋_GB2312"/>
          <w:color w:val="000000"/>
          <w:sz w:val="30"/>
          <w:szCs w:val="30"/>
        </w:rPr>
        <w:t>年单位预算情况说明</w:t>
      </w:r>
    </w:p>
    <w:p w14:paraId="71646D37">
      <w:pPr>
        <w:pStyle w:val="6"/>
        <w:keepNext w:val="0"/>
        <w:keepLines w:val="0"/>
        <w:pageBreakBefore w:val="0"/>
        <w:kinsoku/>
        <w:wordWrap/>
        <w:overflowPunct/>
        <w:topLinePunct w:val="0"/>
        <w:autoSpaceDE/>
        <w:autoSpaceDN/>
        <w:bidi w:val="0"/>
        <w:adjustRightInd/>
        <w:snapToGrid/>
        <w:spacing w:before="600" w:beforeAutospacing="0" w:after="0" w:afterAutospacing="0" w:line="500" w:lineRule="exact"/>
        <w:ind w:left="150" w:right="150" w:firstLine="601"/>
        <w:textAlignment w:val="auto"/>
        <w:rPr>
          <w:color w:val="333333"/>
          <w:sz w:val="20"/>
          <w:szCs w:val="20"/>
        </w:rPr>
      </w:pPr>
      <w:r>
        <w:rPr>
          <w:rFonts w:hint="eastAsia" w:ascii="仿宋_GB2312" w:eastAsia="仿宋_GB2312"/>
          <w:color w:val="000000"/>
          <w:sz w:val="30"/>
          <w:szCs w:val="30"/>
        </w:rPr>
        <w:t>一、收支总体情况</w:t>
      </w:r>
    </w:p>
    <w:p w14:paraId="6E5AC141">
      <w:pPr>
        <w:pStyle w:val="6"/>
        <w:keepNext w:val="0"/>
        <w:keepLines w:val="0"/>
        <w:pageBreakBefore w:val="0"/>
        <w:kinsoku/>
        <w:wordWrap/>
        <w:overflowPunct/>
        <w:topLinePunct w:val="0"/>
        <w:autoSpaceDE/>
        <w:autoSpaceDN/>
        <w:bidi w:val="0"/>
        <w:adjustRightInd/>
        <w:snapToGrid/>
        <w:spacing w:before="600" w:beforeAutospacing="0" w:after="0" w:afterAutospacing="0" w:line="500" w:lineRule="exact"/>
        <w:ind w:left="150" w:right="150" w:firstLine="601"/>
        <w:textAlignment w:val="auto"/>
        <w:rPr>
          <w:color w:val="333333"/>
          <w:sz w:val="20"/>
          <w:szCs w:val="20"/>
        </w:rPr>
      </w:pPr>
      <w:r>
        <w:rPr>
          <w:rFonts w:hint="eastAsia" w:ascii="仿宋_GB2312" w:eastAsia="仿宋_GB2312"/>
          <w:color w:val="000000"/>
          <w:sz w:val="30"/>
          <w:szCs w:val="30"/>
        </w:rPr>
        <w:t>二、一般公共预算情况</w:t>
      </w:r>
    </w:p>
    <w:p w14:paraId="577EBCC6">
      <w:pPr>
        <w:pStyle w:val="6"/>
        <w:keepNext w:val="0"/>
        <w:keepLines w:val="0"/>
        <w:pageBreakBefore w:val="0"/>
        <w:kinsoku/>
        <w:wordWrap/>
        <w:overflowPunct/>
        <w:topLinePunct w:val="0"/>
        <w:autoSpaceDE/>
        <w:autoSpaceDN/>
        <w:bidi w:val="0"/>
        <w:adjustRightInd/>
        <w:snapToGrid/>
        <w:spacing w:before="600" w:beforeAutospacing="0" w:after="0" w:afterAutospacing="0" w:line="500" w:lineRule="exact"/>
        <w:ind w:left="150" w:right="150" w:firstLine="601"/>
        <w:textAlignment w:val="auto"/>
        <w:rPr>
          <w:color w:val="333333"/>
          <w:sz w:val="20"/>
          <w:szCs w:val="20"/>
        </w:rPr>
      </w:pPr>
      <w:r>
        <w:rPr>
          <w:rFonts w:hint="eastAsia" w:ascii="仿宋_GB2312" w:eastAsia="仿宋_GB2312"/>
          <w:color w:val="000000"/>
          <w:sz w:val="30"/>
          <w:szCs w:val="30"/>
        </w:rPr>
        <w:t>三、一般公共预算财政拨款“三公”经费、培训费、会议费等情况</w:t>
      </w:r>
    </w:p>
    <w:p w14:paraId="616C4E16">
      <w:pPr>
        <w:pStyle w:val="6"/>
        <w:keepNext w:val="0"/>
        <w:keepLines w:val="0"/>
        <w:pageBreakBefore w:val="0"/>
        <w:kinsoku/>
        <w:wordWrap/>
        <w:overflowPunct/>
        <w:topLinePunct w:val="0"/>
        <w:autoSpaceDE/>
        <w:autoSpaceDN/>
        <w:bidi w:val="0"/>
        <w:adjustRightInd/>
        <w:snapToGrid/>
        <w:spacing w:before="600" w:beforeAutospacing="0" w:after="0" w:afterAutospacing="0" w:line="500" w:lineRule="exact"/>
        <w:ind w:left="150" w:right="150" w:firstLine="601"/>
        <w:textAlignment w:val="auto"/>
        <w:rPr>
          <w:color w:val="333333"/>
          <w:sz w:val="20"/>
          <w:szCs w:val="20"/>
        </w:rPr>
      </w:pPr>
      <w:r>
        <w:rPr>
          <w:rFonts w:hint="eastAsia" w:ascii="仿宋_GB2312" w:eastAsia="仿宋_GB2312"/>
          <w:color w:val="000000"/>
          <w:sz w:val="30"/>
          <w:szCs w:val="30"/>
        </w:rPr>
        <w:t>四、一般公共预算财政拨款机关运行经费情况</w:t>
      </w:r>
    </w:p>
    <w:p w14:paraId="096840F1">
      <w:pPr>
        <w:pStyle w:val="6"/>
        <w:keepNext w:val="0"/>
        <w:keepLines w:val="0"/>
        <w:pageBreakBefore w:val="0"/>
        <w:kinsoku/>
        <w:wordWrap/>
        <w:overflowPunct/>
        <w:topLinePunct w:val="0"/>
        <w:autoSpaceDE/>
        <w:autoSpaceDN/>
        <w:bidi w:val="0"/>
        <w:adjustRightInd/>
        <w:snapToGrid/>
        <w:spacing w:before="600" w:beforeAutospacing="0" w:after="0" w:afterAutospacing="0" w:line="500" w:lineRule="exact"/>
        <w:ind w:left="150" w:right="150" w:firstLine="601"/>
        <w:textAlignment w:val="auto"/>
        <w:rPr>
          <w:color w:val="333333"/>
          <w:sz w:val="20"/>
          <w:szCs w:val="20"/>
        </w:rPr>
      </w:pPr>
      <w:r>
        <w:rPr>
          <w:rFonts w:hint="eastAsia" w:ascii="仿宋_GB2312" w:eastAsia="仿宋_GB2312"/>
          <w:color w:val="000000"/>
          <w:sz w:val="30"/>
          <w:szCs w:val="30"/>
        </w:rPr>
        <w:t>五、政府采购安排情况</w:t>
      </w:r>
    </w:p>
    <w:p w14:paraId="16BC0920">
      <w:pPr>
        <w:pStyle w:val="6"/>
        <w:keepNext w:val="0"/>
        <w:keepLines w:val="0"/>
        <w:pageBreakBefore w:val="0"/>
        <w:kinsoku/>
        <w:wordWrap/>
        <w:overflowPunct/>
        <w:topLinePunct w:val="0"/>
        <w:autoSpaceDE/>
        <w:autoSpaceDN/>
        <w:bidi w:val="0"/>
        <w:adjustRightInd/>
        <w:snapToGrid/>
        <w:spacing w:before="600" w:beforeAutospacing="0" w:after="0" w:afterAutospacing="0" w:line="500" w:lineRule="exact"/>
        <w:ind w:left="150" w:right="150" w:firstLine="601"/>
        <w:textAlignment w:val="auto"/>
        <w:rPr>
          <w:color w:val="333333"/>
          <w:sz w:val="20"/>
          <w:szCs w:val="20"/>
        </w:rPr>
      </w:pPr>
      <w:r>
        <w:rPr>
          <w:rFonts w:hint="eastAsia" w:ascii="仿宋_GB2312" w:eastAsia="仿宋_GB2312"/>
          <w:color w:val="000000"/>
          <w:sz w:val="30"/>
          <w:szCs w:val="30"/>
        </w:rPr>
        <w:t>六、国有资产占用情况</w:t>
      </w:r>
    </w:p>
    <w:p w14:paraId="73972792">
      <w:pPr>
        <w:pStyle w:val="6"/>
        <w:keepNext w:val="0"/>
        <w:keepLines w:val="0"/>
        <w:pageBreakBefore w:val="0"/>
        <w:kinsoku/>
        <w:wordWrap/>
        <w:overflowPunct/>
        <w:topLinePunct w:val="0"/>
        <w:autoSpaceDE/>
        <w:autoSpaceDN/>
        <w:bidi w:val="0"/>
        <w:adjustRightInd/>
        <w:snapToGrid/>
        <w:spacing w:before="600" w:beforeAutospacing="0" w:after="0" w:afterAutospacing="0" w:line="500" w:lineRule="exact"/>
        <w:ind w:left="150" w:right="150" w:firstLine="601"/>
        <w:textAlignment w:val="auto"/>
        <w:rPr>
          <w:color w:val="333333"/>
          <w:sz w:val="20"/>
          <w:szCs w:val="20"/>
        </w:rPr>
      </w:pPr>
      <w:r>
        <w:rPr>
          <w:rFonts w:hint="eastAsia" w:ascii="仿宋_GB2312" w:eastAsia="仿宋_GB2312"/>
          <w:color w:val="000000"/>
          <w:sz w:val="30"/>
          <w:szCs w:val="30"/>
        </w:rPr>
        <w:t>七、其他重要事项情况说明</w:t>
      </w:r>
    </w:p>
    <w:p w14:paraId="35C6BE12">
      <w:pPr>
        <w:pStyle w:val="6"/>
        <w:keepNext w:val="0"/>
        <w:keepLines w:val="0"/>
        <w:pageBreakBefore w:val="0"/>
        <w:kinsoku/>
        <w:wordWrap/>
        <w:overflowPunct/>
        <w:topLinePunct w:val="0"/>
        <w:autoSpaceDE/>
        <w:autoSpaceDN/>
        <w:bidi w:val="0"/>
        <w:adjustRightInd/>
        <w:snapToGrid/>
        <w:spacing w:before="600" w:beforeAutospacing="0" w:after="0" w:afterAutospacing="0" w:line="500" w:lineRule="exact"/>
        <w:ind w:left="150" w:right="150" w:firstLine="601"/>
        <w:textAlignment w:val="auto"/>
        <w:rPr>
          <w:color w:val="333333"/>
          <w:sz w:val="20"/>
          <w:szCs w:val="20"/>
        </w:rPr>
      </w:pPr>
      <w:r>
        <w:rPr>
          <w:rFonts w:hint="eastAsia" w:ascii="仿宋_GB2312" w:eastAsia="仿宋_GB2312"/>
          <w:color w:val="000000"/>
          <w:sz w:val="30"/>
          <w:szCs w:val="30"/>
        </w:rPr>
        <w:t>八、预算绩效管理情况</w:t>
      </w:r>
    </w:p>
    <w:p w14:paraId="52360781">
      <w:pPr>
        <w:pStyle w:val="6"/>
        <w:keepNext w:val="0"/>
        <w:keepLines w:val="0"/>
        <w:pageBreakBefore w:val="0"/>
        <w:kinsoku/>
        <w:wordWrap/>
        <w:overflowPunct/>
        <w:topLinePunct w:val="0"/>
        <w:autoSpaceDE/>
        <w:autoSpaceDN/>
        <w:bidi w:val="0"/>
        <w:adjustRightInd/>
        <w:snapToGrid/>
        <w:spacing w:before="600" w:beforeAutospacing="0" w:after="0" w:afterAutospacing="0" w:line="500" w:lineRule="exact"/>
        <w:ind w:left="150" w:right="150" w:firstLine="601"/>
        <w:textAlignment w:val="auto"/>
        <w:rPr>
          <w:color w:val="333333"/>
          <w:sz w:val="20"/>
          <w:szCs w:val="20"/>
        </w:rPr>
      </w:pPr>
      <w:r>
        <w:rPr>
          <w:rFonts w:hint="eastAsia" w:ascii="仿宋_GB2312" w:eastAsia="仿宋_GB2312"/>
          <w:color w:val="000000"/>
          <w:sz w:val="30"/>
          <w:szCs w:val="30"/>
        </w:rPr>
        <w:t>九、名词解释</w:t>
      </w:r>
    </w:p>
    <w:p w14:paraId="77F2FF5E">
      <w:pPr>
        <w:pStyle w:val="6"/>
        <w:keepNext w:val="0"/>
        <w:keepLines w:val="0"/>
        <w:pageBreakBefore w:val="0"/>
        <w:kinsoku/>
        <w:wordWrap/>
        <w:overflowPunct/>
        <w:topLinePunct w:val="0"/>
        <w:autoSpaceDE/>
        <w:autoSpaceDN/>
        <w:bidi w:val="0"/>
        <w:adjustRightInd/>
        <w:snapToGrid/>
        <w:spacing w:before="600" w:beforeAutospacing="0" w:after="0" w:afterAutospacing="0" w:line="500" w:lineRule="exact"/>
        <w:ind w:left="150" w:right="150" w:firstLine="601"/>
        <w:textAlignment w:val="auto"/>
        <w:rPr>
          <w:color w:val="333333"/>
          <w:sz w:val="20"/>
          <w:szCs w:val="20"/>
        </w:rPr>
      </w:pPr>
      <w:r>
        <w:rPr>
          <w:rStyle w:val="5"/>
          <w:rFonts w:hint="eastAsia" w:ascii="仿宋_GB2312" w:eastAsia="仿宋_GB2312"/>
          <w:color w:val="000000"/>
          <w:sz w:val="30"/>
          <w:szCs w:val="30"/>
        </w:rPr>
        <w:t>第三部分</w:t>
      </w:r>
      <w:r>
        <w:rPr>
          <w:rStyle w:val="5"/>
          <w:rFonts w:hint="eastAsia" w:ascii="仿宋_GB2312" w:hAnsi="Calibri" w:eastAsia="仿宋_GB2312"/>
          <w:color w:val="000000"/>
          <w:sz w:val="30"/>
          <w:szCs w:val="30"/>
        </w:rPr>
        <w:t>2024</w:t>
      </w:r>
      <w:r>
        <w:rPr>
          <w:rStyle w:val="5"/>
          <w:rFonts w:hint="eastAsia" w:ascii="仿宋_GB2312" w:eastAsia="仿宋_GB2312"/>
          <w:color w:val="000000"/>
          <w:sz w:val="30"/>
          <w:szCs w:val="30"/>
        </w:rPr>
        <w:t>年</w:t>
      </w:r>
      <w:r>
        <w:rPr>
          <w:rStyle w:val="5"/>
          <w:rFonts w:hint="eastAsia" w:ascii="仿宋_GB2312" w:eastAsia="仿宋_GB2312"/>
          <w:color w:val="000000"/>
          <w:sz w:val="30"/>
          <w:szCs w:val="30"/>
          <w:lang w:val="en-US" w:eastAsia="zh-CN"/>
        </w:rPr>
        <w:t>部门</w:t>
      </w:r>
      <w:r>
        <w:rPr>
          <w:rStyle w:val="5"/>
          <w:rFonts w:hint="eastAsia" w:ascii="仿宋_GB2312" w:eastAsia="仿宋_GB2312"/>
          <w:color w:val="000000"/>
          <w:sz w:val="30"/>
          <w:szCs w:val="30"/>
        </w:rPr>
        <w:t>预算公开表</w:t>
      </w:r>
    </w:p>
    <w:p w14:paraId="6E15FAB5">
      <w:pPr>
        <w:pStyle w:val="6"/>
        <w:keepNext w:val="0"/>
        <w:keepLines w:val="0"/>
        <w:pageBreakBefore w:val="0"/>
        <w:kinsoku/>
        <w:wordWrap/>
        <w:overflowPunct/>
        <w:topLinePunct w:val="0"/>
        <w:autoSpaceDE/>
        <w:autoSpaceDN/>
        <w:bidi w:val="0"/>
        <w:adjustRightInd/>
        <w:snapToGrid/>
        <w:spacing w:before="600" w:beforeAutospacing="0" w:after="0" w:afterAutospacing="0" w:line="500" w:lineRule="exact"/>
        <w:ind w:left="150" w:right="150" w:firstLine="601"/>
        <w:textAlignment w:val="auto"/>
        <w:rPr>
          <w:color w:val="333333"/>
          <w:sz w:val="20"/>
          <w:szCs w:val="20"/>
        </w:rPr>
      </w:pPr>
      <w:r>
        <w:rPr>
          <w:rFonts w:hint="eastAsia" w:ascii="仿宋_GB2312" w:eastAsia="仿宋_GB2312"/>
          <w:color w:val="000000"/>
          <w:sz w:val="30"/>
          <w:szCs w:val="30"/>
        </w:rPr>
        <w:t>一、</w:t>
      </w:r>
      <w:r>
        <w:rPr>
          <w:rFonts w:hint="eastAsia" w:ascii="仿宋_GB2312" w:eastAsia="仿宋_GB2312"/>
          <w:color w:val="000000"/>
          <w:sz w:val="30"/>
          <w:szCs w:val="30"/>
          <w:lang w:val="en-US" w:eastAsia="zh-CN"/>
        </w:rPr>
        <w:t>部门</w:t>
      </w:r>
      <w:r>
        <w:rPr>
          <w:rFonts w:hint="eastAsia" w:ascii="仿宋_GB2312" w:eastAsia="仿宋_GB2312"/>
          <w:color w:val="000000"/>
          <w:sz w:val="30"/>
          <w:szCs w:val="30"/>
        </w:rPr>
        <w:t>收支总体情况表</w:t>
      </w:r>
    </w:p>
    <w:p w14:paraId="592F4F51">
      <w:pPr>
        <w:pStyle w:val="6"/>
        <w:keepNext w:val="0"/>
        <w:keepLines w:val="0"/>
        <w:pageBreakBefore w:val="0"/>
        <w:kinsoku/>
        <w:wordWrap/>
        <w:overflowPunct/>
        <w:topLinePunct w:val="0"/>
        <w:autoSpaceDE/>
        <w:autoSpaceDN/>
        <w:bidi w:val="0"/>
        <w:adjustRightInd/>
        <w:snapToGrid/>
        <w:spacing w:before="600" w:beforeAutospacing="0" w:after="0" w:afterAutospacing="0" w:line="500" w:lineRule="exact"/>
        <w:ind w:left="150" w:right="150" w:firstLine="601"/>
        <w:textAlignment w:val="auto"/>
        <w:rPr>
          <w:color w:val="333333"/>
          <w:sz w:val="20"/>
          <w:szCs w:val="20"/>
        </w:rPr>
      </w:pPr>
      <w:r>
        <w:rPr>
          <w:rFonts w:hint="eastAsia" w:ascii="仿宋_GB2312" w:eastAsia="仿宋_GB2312"/>
          <w:color w:val="000000"/>
          <w:sz w:val="30"/>
          <w:szCs w:val="30"/>
        </w:rPr>
        <w:t>二、</w:t>
      </w:r>
      <w:r>
        <w:rPr>
          <w:rFonts w:hint="eastAsia" w:ascii="仿宋_GB2312" w:eastAsia="仿宋_GB2312"/>
          <w:color w:val="000000"/>
          <w:sz w:val="30"/>
          <w:szCs w:val="30"/>
          <w:lang w:val="en-US" w:eastAsia="zh-CN"/>
        </w:rPr>
        <w:t>部门</w:t>
      </w:r>
      <w:r>
        <w:rPr>
          <w:rFonts w:hint="eastAsia" w:ascii="仿宋_GB2312" w:eastAsia="仿宋_GB2312"/>
          <w:color w:val="000000"/>
          <w:sz w:val="30"/>
          <w:szCs w:val="30"/>
        </w:rPr>
        <w:t>收入总体情况表</w:t>
      </w:r>
    </w:p>
    <w:p w14:paraId="63159883">
      <w:pPr>
        <w:pStyle w:val="6"/>
        <w:keepNext w:val="0"/>
        <w:keepLines w:val="0"/>
        <w:pageBreakBefore w:val="0"/>
        <w:kinsoku/>
        <w:wordWrap/>
        <w:overflowPunct/>
        <w:topLinePunct w:val="0"/>
        <w:autoSpaceDE/>
        <w:autoSpaceDN/>
        <w:bidi w:val="0"/>
        <w:adjustRightInd/>
        <w:snapToGrid/>
        <w:spacing w:before="600" w:beforeAutospacing="0" w:after="0" w:afterAutospacing="0" w:line="500" w:lineRule="exact"/>
        <w:ind w:left="150" w:right="150" w:firstLine="601"/>
        <w:textAlignment w:val="auto"/>
        <w:rPr>
          <w:color w:val="333333"/>
          <w:sz w:val="20"/>
          <w:szCs w:val="20"/>
        </w:rPr>
      </w:pPr>
      <w:r>
        <w:rPr>
          <w:rFonts w:hint="eastAsia" w:ascii="仿宋_GB2312" w:eastAsia="仿宋_GB2312"/>
          <w:color w:val="000000"/>
          <w:sz w:val="30"/>
          <w:szCs w:val="30"/>
        </w:rPr>
        <w:t>三、</w:t>
      </w:r>
      <w:r>
        <w:rPr>
          <w:rFonts w:hint="eastAsia" w:ascii="仿宋_GB2312" w:eastAsia="仿宋_GB2312"/>
          <w:color w:val="000000"/>
          <w:sz w:val="30"/>
          <w:szCs w:val="30"/>
          <w:lang w:val="en-US" w:eastAsia="zh-CN"/>
        </w:rPr>
        <w:t>部门</w:t>
      </w:r>
      <w:r>
        <w:rPr>
          <w:rFonts w:hint="eastAsia" w:ascii="仿宋_GB2312" w:eastAsia="仿宋_GB2312"/>
          <w:color w:val="000000"/>
          <w:sz w:val="30"/>
          <w:szCs w:val="30"/>
        </w:rPr>
        <w:t>支出总体情况表</w:t>
      </w:r>
    </w:p>
    <w:p w14:paraId="56A39349">
      <w:pPr>
        <w:pStyle w:val="6"/>
        <w:keepNext w:val="0"/>
        <w:keepLines w:val="0"/>
        <w:pageBreakBefore w:val="0"/>
        <w:kinsoku/>
        <w:wordWrap/>
        <w:overflowPunct/>
        <w:topLinePunct w:val="0"/>
        <w:autoSpaceDE/>
        <w:autoSpaceDN/>
        <w:bidi w:val="0"/>
        <w:adjustRightInd/>
        <w:snapToGrid/>
        <w:spacing w:before="600" w:beforeAutospacing="0" w:after="0" w:afterAutospacing="0" w:line="500" w:lineRule="exact"/>
        <w:ind w:left="150" w:right="150" w:firstLine="601"/>
        <w:textAlignment w:val="auto"/>
        <w:rPr>
          <w:color w:val="333333"/>
          <w:sz w:val="20"/>
          <w:szCs w:val="20"/>
        </w:rPr>
      </w:pPr>
      <w:r>
        <w:rPr>
          <w:rFonts w:hint="eastAsia" w:ascii="仿宋_GB2312" w:eastAsia="仿宋_GB2312"/>
          <w:color w:val="000000"/>
          <w:sz w:val="30"/>
          <w:szCs w:val="30"/>
        </w:rPr>
        <w:t>四、财政拨款收支总体情况表</w:t>
      </w:r>
    </w:p>
    <w:p w14:paraId="2BAE5467">
      <w:pPr>
        <w:pStyle w:val="6"/>
        <w:keepNext w:val="0"/>
        <w:keepLines w:val="0"/>
        <w:pageBreakBefore w:val="0"/>
        <w:kinsoku/>
        <w:wordWrap/>
        <w:overflowPunct/>
        <w:topLinePunct w:val="0"/>
        <w:autoSpaceDE/>
        <w:autoSpaceDN/>
        <w:bidi w:val="0"/>
        <w:adjustRightInd/>
        <w:snapToGrid/>
        <w:spacing w:before="600" w:beforeAutospacing="0" w:after="0" w:afterAutospacing="0" w:line="500" w:lineRule="exact"/>
        <w:ind w:left="150" w:right="150" w:firstLine="601"/>
        <w:textAlignment w:val="auto"/>
        <w:rPr>
          <w:color w:val="333333"/>
          <w:sz w:val="20"/>
          <w:szCs w:val="20"/>
        </w:rPr>
      </w:pPr>
      <w:r>
        <w:rPr>
          <w:rFonts w:hint="eastAsia" w:ascii="仿宋_GB2312" w:eastAsia="仿宋_GB2312"/>
          <w:color w:val="000000"/>
          <w:sz w:val="30"/>
          <w:szCs w:val="30"/>
        </w:rPr>
        <w:t>五、财政拨款支出表</w:t>
      </w:r>
    </w:p>
    <w:p w14:paraId="0AC034A9">
      <w:pPr>
        <w:pStyle w:val="6"/>
        <w:keepNext w:val="0"/>
        <w:keepLines w:val="0"/>
        <w:pageBreakBefore w:val="0"/>
        <w:kinsoku/>
        <w:wordWrap/>
        <w:overflowPunct/>
        <w:topLinePunct w:val="0"/>
        <w:autoSpaceDE/>
        <w:autoSpaceDN/>
        <w:bidi w:val="0"/>
        <w:adjustRightInd/>
        <w:snapToGrid/>
        <w:spacing w:before="600" w:beforeAutospacing="0" w:after="0" w:afterAutospacing="0" w:line="500" w:lineRule="exact"/>
        <w:ind w:left="150" w:right="150" w:firstLine="601"/>
        <w:textAlignment w:val="auto"/>
        <w:rPr>
          <w:color w:val="333333"/>
          <w:sz w:val="20"/>
          <w:szCs w:val="20"/>
        </w:rPr>
      </w:pPr>
      <w:r>
        <w:rPr>
          <w:rFonts w:hint="eastAsia" w:ascii="仿宋_GB2312" w:eastAsia="仿宋_GB2312"/>
          <w:color w:val="000000"/>
          <w:sz w:val="30"/>
          <w:szCs w:val="30"/>
        </w:rPr>
        <w:t>六、一般公共预算支出情况表</w:t>
      </w:r>
    </w:p>
    <w:p w14:paraId="2FE3EE5C">
      <w:pPr>
        <w:pStyle w:val="6"/>
        <w:keepNext w:val="0"/>
        <w:keepLines w:val="0"/>
        <w:pageBreakBefore w:val="0"/>
        <w:kinsoku/>
        <w:wordWrap/>
        <w:overflowPunct/>
        <w:topLinePunct w:val="0"/>
        <w:autoSpaceDE/>
        <w:autoSpaceDN/>
        <w:bidi w:val="0"/>
        <w:adjustRightInd/>
        <w:snapToGrid/>
        <w:spacing w:before="600" w:beforeAutospacing="0" w:after="0" w:afterAutospacing="0" w:line="500" w:lineRule="exact"/>
        <w:ind w:left="150" w:right="150" w:firstLine="601"/>
        <w:textAlignment w:val="auto"/>
        <w:rPr>
          <w:color w:val="333333"/>
          <w:sz w:val="20"/>
          <w:szCs w:val="20"/>
        </w:rPr>
      </w:pPr>
      <w:r>
        <w:rPr>
          <w:rFonts w:hint="eastAsia" w:ascii="仿宋_GB2312" w:eastAsia="仿宋_GB2312"/>
          <w:color w:val="000000"/>
          <w:sz w:val="30"/>
          <w:szCs w:val="30"/>
        </w:rPr>
        <w:t>七、一般公共预算基本支出情况表</w:t>
      </w:r>
    </w:p>
    <w:p w14:paraId="42E12638">
      <w:pPr>
        <w:pStyle w:val="6"/>
        <w:keepNext w:val="0"/>
        <w:keepLines w:val="0"/>
        <w:pageBreakBefore w:val="0"/>
        <w:kinsoku/>
        <w:wordWrap/>
        <w:overflowPunct/>
        <w:topLinePunct w:val="0"/>
        <w:autoSpaceDE/>
        <w:autoSpaceDN/>
        <w:bidi w:val="0"/>
        <w:adjustRightInd/>
        <w:snapToGrid/>
        <w:spacing w:before="600" w:beforeAutospacing="0" w:after="0" w:afterAutospacing="0" w:line="500" w:lineRule="exact"/>
        <w:ind w:left="150" w:right="150" w:firstLine="601"/>
        <w:textAlignment w:val="auto"/>
        <w:rPr>
          <w:rFonts w:hint="eastAsia" w:ascii="仿宋_GB2312" w:eastAsia="仿宋_GB2312"/>
          <w:color w:val="000000"/>
          <w:spacing w:val="-20"/>
          <w:sz w:val="30"/>
          <w:szCs w:val="30"/>
        </w:rPr>
      </w:pPr>
      <w:r>
        <w:rPr>
          <w:rFonts w:hint="eastAsia" w:ascii="仿宋_GB2312" w:eastAsia="仿宋_GB2312"/>
          <w:color w:val="000000"/>
          <w:sz w:val="30"/>
          <w:szCs w:val="30"/>
        </w:rPr>
        <w:t>八、</w:t>
      </w:r>
      <w:r>
        <w:rPr>
          <w:rFonts w:hint="eastAsia" w:ascii="仿宋_GB2312" w:eastAsia="仿宋_GB2312"/>
          <w:color w:val="000000"/>
          <w:spacing w:val="-20"/>
          <w:sz w:val="30"/>
          <w:szCs w:val="30"/>
        </w:rPr>
        <w:t>一般公共预算“三公”经费、会议费、培训费安排表</w:t>
      </w:r>
    </w:p>
    <w:p w14:paraId="1FCC9B0A">
      <w:pPr>
        <w:pStyle w:val="6"/>
        <w:keepNext w:val="0"/>
        <w:keepLines w:val="0"/>
        <w:pageBreakBefore w:val="0"/>
        <w:kinsoku/>
        <w:wordWrap/>
        <w:overflowPunct/>
        <w:topLinePunct w:val="0"/>
        <w:autoSpaceDE/>
        <w:autoSpaceDN/>
        <w:bidi w:val="0"/>
        <w:adjustRightInd/>
        <w:snapToGrid/>
        <w:spacing w:before="600" w:beforeAutospacing="0" w:after="0" w:afterAutospacing="0" w:line="500" w:lineRule="exact"/>
        <w:ind w:left="150" w:right="150" w:firstLine="601"/>
        <w:textAlignment w:val="auto"/>
        <w:rPr>
          <w:color w:val="333333"/>
          <w:sz w:val="20"/>
          <w:szCs w:val="20"/>
        </w:rPr>
      </w:pPr>
      <w:r>
        <w:rPr>
          <w:rFonts w:hint="eastAsia" w:ascii="仿宋_GB2312" w:eastAsia="仿宋_GB2312"/>
          <w:color w:val="000000"/>
          <w:sz w:val="30"/>
          <w:szCs w:val="30"/>
        </w:rPr>
        <w:t>九、一般公共预算机关运行经费</w:t>
      </w:r>
    </w:p>
    <w:p w14:paraId="09E6893A">
      <w:pPr>
        <w:pStyle w:val="6"/>
        <w:keepNext w:val="0"/>
        <w:keepLines w:val="0"/>
        <w:pageBreakBefore w:val="0"/>
        <w:kinsoku/>
        <w:wordWrap/>
        <w:overflowPunct/>
        <w:topLinePunct w:val="0"/>
        <w:autoSpaceDE/>
        <w:autoSpaceDN/>
        <w:bidi w:val="0"/>
        <w:adjustRightInd/>
        <w:snapToGrid/>
        <w:spacing w:before="600" w:beforeAutospacing="0" w:after="0" w:afterAutospacing="0" w:line="500" w:lineRule="exact"/>
        <w:ind w:left="150" w:right="150" w:firstLine="601"/>
        <w:textAlignment w:val="auto"/>
        <w:rPr>
          <w:color w:val="333333"/>
          <w:sz w:val="20"/>
          <w:szCs w:val="20"/>
        </w:rPr>
      </w:pPr>
      <w:r>
        <w:rPr>
          <w:rFonts w:hint="eastAsia" w:ascii="仿宋_GB2312" w:eastAsia="仿宋_GB2312"/>
          <w:color w:val="000000"/>
          <w:sz w:val="30"/>
          <w:szCs w:val="30"/>
        </w:rPr>
        <w:t>十、政府性基金预算支出情况表</w:t>
      </w:r>
    </w:p>
    <w:p w14:paraId="71FD20AA">
      <w:pPr>
        <w:pStyle w:val="6"/>
        <w:keepNext w:val="0"/>
        <w:keepLines w:val="0"/>
        <w:pageBreakBefore w:val="0"/>
        <w:kinsoku/>
        <w:wordWrap/>
        <w:overflowPunct/>
        <w:topLinePunct w:val="0"/>
        <w:autoSpaceDE/>
        <w:autoSpaceDN/>
        <w:bidi w:val="0"/>
        <w:adjustRightInd/>
        <w:snapToGrid/>
        <w:spacing w:before="600" w:beforeAutospacing="0" w:after="0" w:afterAutospacing="0" w:line="500" w:lineRule="exact"/>
        <w:ind w:left="150" w:right="150" w:firstLine="601"/>
        <w:textAlignment w:val="auto"/>
        <w:rPr>
          <w:color w:val="333333"/>
          <w:sz w:val="20"/>
          <w:szCs w:val="20"/>
        </w:rPr>
      </w:pPr>
      <w:r>
        <w:rPr>
          <w:rFonts w:hint="eastAsia" w:ascii="仿宋_GB2312" w:eastAsia="仿宋_GB2312"/>
          <w:color w:val="000000"/>
          <w:sz w:val="30"/>
          <w:szCs w:val="30"/>
        </w:rPr>
        <w:t>十一、部门管理转移支付表</w:t>
      </w:r>
    </w:p>
    <w:p w14:paraId="378F1852">
      <w:pPr>
        <w:pStyle w:val="6"/>
        <w:keepNext w:val="0"/>
        <w:keepLines w:val="0"/>
        <w:pageBreakBefore w:val="0"/>
        <w:kinsoku/>
        <w:wordWrap/>
        <w:overflowPunct/>
        <w:topLinePunct w:val="0"/>
        <w:autoSpaceDE/>
        <w:autoSpaceDN/>
        <w:bidi w:val="0"/>
        <w:adjustRightInd/>
        <w:snapToGrid/>
        <w:spacing w:before="600" w:beforeAutospacing="0" w:after="0" w:afterAutospacing="0" w:line="500" w:lineRule="exact"/>
        <w:ind w:left="150" w:right="150" w:firstLine="601"/>
        <w:textAlignment w:val="auto"/>
        <w:rPr>
          <w:color w:val="333333"/>
          <w:sz w:val="20"/>
          <w:szCs w:val="20"/>
        </w:rPr>
      </w:pPr>
      <w:r>
        <w:rPr>
          <w:rFonts w:hint="eastAsia" w:ascii="仿宋_GB2312" w:eastAsia="仿宋_GB2312"/>
          <w:color w:val="000000"/>
          <w:sz w:val="30"/>
          <w:szCs w:val="30"/>
        </w:rPr>
        <w:t>十</w:t>
      </w:r>
      <w:r>
        <w:rPr>
          <w:rFonts w:hint="eastAsia" w:ascii="仿宋_GB2312" w:eastAsia="仿宋_GB2312"/>
          <w:color w:val="000000"/>
          <w:sz w:val="30"/>
          <w:szCs w:val="30"/>
          <w:lang w:val="en-US" w:eastAsia="zh-CN"/>
        </w:rPr>
        <w:t>二</w:t>
      </w:r>
      <w:r>
        <w:rPr>
          <w:rFonts w:hint="eastAsia" w:ascii="仿宋_GB2312" w:eastAsia="仿宋_GB2312"/>
          <w:color w:val="000000"/>
          <w:sz w:val="30"/>
          <w:szCs w:val="30"/>
        </w:rPr>
        <w:t>、</w:t>
      </w:r>
      <w:r>
        <w:rPr>
          <w:rFonts w:hint="eastAsia" w:ascii="仿宋_GB2312" w:eastAsia="仿宋_GB2312"/>
          <w:color w:val="000000"/>
          <w:sz w:val="30"/>
          <w:szCs w:val="30"/>
          <w:lang w:val="en-US" w:eastAsia="zh-CN"/>
        </w:rPr>
        <w:t>部门</w:t>
      </w:r>
      <w:r>
        <w:rPr>
          <w:rFonts w:hint="eastAsia" w:ascii="仿宋_GB2312" w:eastAsia="仿宋_GB2312"/>
          <w:color w:val="000000"/>
          <w:sz w:val="30"/>
          <w:szCs w:val="30"/>
        </w:rPr>
        <w:t>整体支出绩效目标表和项目支出绩效目标表</w:t>
      </w:r>
    </w:p>
    <w:p w14:paraId="092D5642">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641"/>
        <w:jc w:val="left"/>
        <w:textAlignment w:val="auto"/>
        <w:rPr>
          <w:rFonts w:ascii="宋体" w:hAnsi="宋体" w:eastAsia="宋体" w:cs="宋体"/>
          <w:color w:val="333333"/>
          <w:kern w:val="0"/>
          <w:sz w:val="20"/>
          <w:szCs w:val="20"/>
        </w:rPr>
      </w:pPr>
      <w:r>
        <w:rPr>
          <w:rFonts w:hint="eastAsia" w:ascii="仿宋_GB2312" w:hAnsi="宋体" w:eastAsia="仿宋_GB2312" w:cs="宋体"/>
          <w:b/>
          <w:bCs/>
          <w:color w:val="333333"/>
          <w:kern w:val="0"/>
          <w:sz w:val="32"/>
          <w:szCs w:val="32"/>
        </w:rPr>
        <w:t>前言</w:t>
      </w:r>
    </w:p>
    <w:p w14:paraId="75275E9C">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641"/>
        <w:jc w:val="left"/>
        <w:textAlignment w:val="auto"/>
        <w:rPr>
          <w:rFonts w:ascii="宋体" w:hAnsi="宋体" w:eastAsia="宋体" w:cs="宋体"/>
          <w:color w:val="333333"/>
          <w:kern w:val="0"/>
          <w:sz w:val="20"/>
          <w:szCs w:val="20"/>
        </w:rPr>
      </w:pPr>
      <w:r>
        <w:rPr>
          <w:rFonts w:hint="eastAsia" w:ascii="仿宋_GB2312" w:hAnsi="宋体" w:eastAsia="仿宋_GB2312" w:cs="宋体"/>
          <w:color w:val="333333"/>
          <w:kern w:val="0"/>
          <w:sz w:val="32"/>
          <w:szCs w:val="32"/>
        </w:rPr>
        <w:t>按照《中华人民共和国预算法》《中华人民共和国预算法实施条例》以及财政部《地方预决算公开操作规程》《关于推进部门所属单位预算公开的指导意见》和《中共甘肃省委办公厅 甘肃省人民政府办公厅关于进一步推进预算公开工作的实施方案》要求，现将</w:t>
      </w:r>
      <w:r>
        <w:rPr>
          <w:rFonts w:hint="eastAsia" w:ascii="仿宋_GB2312" w:hAnsi="Calibri" w:eastAsia="仿宋_GB2312" w:cs="宋体"/>
          <w:color w:val="333333"/>
          <w:kern w:val="0"/>
          <w:sz w:val="32"/>
          <w:szCs w:val="32"/>
        </w:rPr>
        <w:t>202</w:t>
      </w:r>
      <w:r>
        <w:rPr>
          <w:rFonts w:hint="eastAsia" w:ascii="仿宋_GB2312" w:hAnsi="Calibri" w:eastAsia="仿宋_GB2312" w:cs="宋体"/>
          <w:color w:val="333333"/>
          <w:kern w:val="0"/>
          <w:sz w:val="32"/>
          <w:szCs w:val="32"/>
          <w:lang w:val="en-US" w:eastAsia="zh-CN"/>
        </w:rPr>
        <w:t>6</w:t>
      </w:r>
      <w:r>
        <w:rPr>
          <w:rFonts w:hint="eastAsia" w:ascii="仿宋_GB2312" w:hAnsi="宋体" w:eastAsia="仿宋_GB2312" w:cs="宋体"/>
          <w:color w:val="333333"/>
          <w:kern w:val="0"/>
          <w:sz w:val="32"/>
          <w:szCs w:val="32"/>
        </w:rPr>
        <w:t>年部门预算公开如下：</w:t>
      </w:r>
    </w:p>
    <w:p w14:paraId="11680D05">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641"/>
        <w:jc w:val="left"/>
        <w:textAlignment w:val="auto"/>
        <w:rPr>
          <w:rFonts w:ascii="宋体" w:hAnsi="宋体" w:eastAsia="宋体" w:cs="宋体"/>
          <w:color w:val="333333"/>
          <w:kern w:val="0"/>
          <w:sz w:val="20"/>
          <w:szCs w:val="20"/>
        </w:rPr>
      </w:pPr>
      <w:r>
        <w:rPr>
          <w:rFonts w:hint="eastAsia" w:ascii="黑体" w:hAnsi="黑体" w:eastAsia="黑体" w:cs="宋体"/>
          <w:color w:val="333333"/>
          <w:kern w:val="0"/>
          <w:sz w:val="32"/>
          <w:szCs w:val="32"/>
        </w:rPr>
        <w:t>一、单位职责</w:t>
      </w:r>
    </w:p>
    <w:p w14:paraId="6911D211">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641"/>
        <w:jc w:val="left"/>
        <w:textAlignment w:val="auto"/>
        <w:rPr>
          <w:rFonts w:hint="eastAsia" w:ascii="仿宋_GB2312" w:hAnsi="仿宋_GB2312" w:eastAsia="仿宋_GB2312" w:cs="仿宋_GB2312"/>
          <w:bCs/>
          <w:color w:val="000000" w:themeColor="text1"/>
          <w:kern w:val="0"/>
          <w:sz w:val="32"/>
          <w:szCs w:val="32"/>
          <w:lang w:eastAsia="zh-CN" w:bidi="ar"/>
          <w14:textFill>
            <w14:solidFill>
              <w14:schemeClr w14:val="tx1"/>
            </w14:solidFill>
          </w14:textFill>
        </w:rPr>
      </w:pPr>
      <w:r>
        <w:rPr>
          <w:rFonts w:hint="eastAsia" w:ascii="仿宋_GB2312" w:hAnsi="仿宋_GB2312" w:eastAsia="仿宋_GB2312" w:cs="仿宋_GB2312"/>
          <w:bCs/>
          <w:color w:val="000000" w:themeColor="text1"/>
          <w:kern w:val="0"/>
          <w:sz w:val="32"/>
          <w:szCs w:val="32"/>
          <w:lang w:eastAsia="zh-CN" w:bidi="ar"/>
          <w14:textFill>
            <w14:solidFill>
              <w14:schemeClr w14:val="tx1"/>
            </w14:solidFill>
          </w14:textFill>
        </w:rPr>
        <w:t>西街街道办事处主要职责：贯彻执行区委、区政府的决议、决定和命令；负责本辖区及各社区社区组织建设、管理和服务等其他工作；负责辖区内社会救助、残联人管理、退役军人事务等民生工作；承担辖区内的社会事务管理、劳动和社会保障、计划生育、环境保护、文化、卫生、安全生产、计划生育等行政工作；负责维护社会治安处理群众来信来访事项综合治理和司法人民调解工作；开展做好国防动员和兵役工作；落实区政府交办的事项。</w:t>
      </w:r>
    </w:p>
    <w:p w14:paraId="207B8EA4">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641"/>
        <w:jc w:val="left"/>
        <w:textAlignment w:val="auto"/>
        <w:rPr>
          <w:rFonts w:ascii="宋体" w:hAnsi="宋体" w:eastAsia="宋体" w:cs="宋体"/>
          <w:color w:val="333333"/>
          <w:kern w:val="0"/>
          <w:sz w:val="20"/>
          <w:szCs w:val="20"/>
        </w:rPr>
      </w:pPr>
      <w:r>
        <w:rPr>
          <w:rFonts w:hint="eastAsia" w:ascii="黑体" w:hAnsi="黑体" w:eastAsia="黑体" w:cs="宋体"/>
          <w:color w:val="333333"/>
          <w:kern w:val="0"/>
          <w:sz w:val="32"/>
          <w:szCs w:val="32"/>
        </w:rPr>
        <w:t>二、机构设置情况</w:t>
      </w:r>
    </w:p>
    <w:p w14:paraId="437A060A">
      <w:pPr>
        <w:pStyle w:val="2"/>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asciiTheme="minorEastAsia" w:hAnsiTheme="minorEastAsia" w:eastAsiaTheme="minorEastAsia"/>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lang w:eastAsia="zh-CN" w:bidi="ar"/>
          <w14:textFill>
            <w14:solidFill>
              <w14:schemeClr w14:val="tx1"/>
            </w14:solidFill>
          </w14:textFill>
        </w:rPr>
        <w:t>甘州区人民政府西</w:t>
      </w:r>
      <w:r>
        <w:rPr>
          <w:rFonts w:hint="eastAsia" w:ascii="仿宋_GB2312" w:hAnsi="仿宋_GB2312" w:eastAsia="仿宋_GB2312" w:cs="仿宋_GB2312"/>
          <w:bCs/>
          <w:color w:val="000000" w:themeColor="text1"/>
          <w:kern w:val="0"/>
          <w:sz w:val="32"/>
          <w:szCs w:val="32"/>
          <w:lang w:bidi="ar"/>
          <w14:textFill>
            <w14:solidFill>
              <w14:schemeClr w14:val="tx1"/>
            </w14:solidFill>
          </w14:textFill>
        </w:rPr>
        <w:t>街街道办事处内设</w:t>
      </w:r>
      <w:r>
        <w:rPr>
          <w:rFonts w:hint="eastAsia" w:ascii="仿宋_GB2312" w:hAnsi="仿宋_GB2312" w:eastAsia="仿宋_GB2312" w:cs="仿宋_GB2312"/>
          <w:bCs/>
          <w:color w:val="000000" w:themeColor="text1"/>
          <w:kern w:val="0"/>
          <w:sz w:val="32"/>
          <w:szCs w:val="32"/>
          <w:lang w:val="en-US" w:eastAsia="zh-CN" w:bidi="ar"/>
          <w14:textFill>
            <w14:solidFill>
              <w14:schemeClr w14:val="tx1"/>
            </w14:solidFill>
          </w14:textFill>
        </w:rPr>
        <w:t>五办五中心一队，分别是：</w:t>
      </w:r>
      <w:r>
        <w:rPr>
          <w:rFonts w:hint="eastAsia" w:ascii="仿宋_GB2312" w:hAnsi="仿宋_GB2312" w:eastAsia="仿宋_GB2312" w:cs="仿宋_GB2312"/>
          <w:bCs/>
          <w:color w:val="000000" w:themeColor="text1"/>
          <w:kern w:val="0"/>
          <w:sz w:val="32"/>
          <w:szCs w:val="32"/>
          <w:lang w:bidi="ar"/>
          <w14:textFill>
            <w14:solidFill>
              <w14:schemeClr w14:val="tx1"/>
            </w14:solidFill>
          </w14:textFill>
        </w:rPr>
        <w:t>综合办公室、党建工作办公室、公共管理办公室、公共服务办公室、公共安全办公室、政务服务中心、社会治安综合治理中心、社区服务中心、公共事务服务中心、</w:t>
      </w:r>
      <w:r>
        <w:rPr>
          <w:rFonts w:hint="eastAsia" w:ascii="仿宋_GB2312" w:hAnsi="仿宋_GB2312" w:eastAsia="仿宋_GB2312" w:cs="仿宋_GB2312"/>
          <w:bCs/>
          <w:color w:val="000000" w:themeColor="text1"/>
          <w:kern w:val="0"/>
          <w:sz w:val="32"/>
          <w:szCs w:val="32"/>
          <w:lang w:val="en-US" w:eastAsia="zh-CN" w:bidi="ar"/>
          <w14:textFill>
            <w14:solidFill>
              <w14:schemeClr w14:val="tx1"/>
            </w14:solidFill>
          </w14:textFill>
        </w:rPr>
        <w:t>网格管理中心、</w:t>
      </w:r>
      <w:r>
        <w:rPr>
          <w:rFonts w:hint="eastAsia" w:ascii="仿宋_GB2312" w:hAnsi="仿宋_GB2312" w:eastAsia="仿宋_GB2312" w:cs="仿宋_GB2312"/>
          <w:bCs/>
          <w:color w:val="000000" w:themeColor="text1"/>
          <w:kern w:val="0"/>
          <w:sz w:val="32"/>
          <w:szCs w:val="32"/>
          <w:lang w:bidi="ar"/>
          <w14:textFill>
            <w14:solidFill>
              <w14:schemeClr w14:val="tx1"/>
            </w14:solidFill>
          </w14:textFill>
        </w:rPr>
        <w:t>综合行政执法队；</w:t>
      </w:r>
      <w:r>
        <w:rPr>
          <w:rFonts w:ascii="仿宋_GB2312" w:hAnsi="仿宋_GB2312" w:eastAsia="仿宋_GB2312" w:cs="仿宋_GB2312"/>
          <w:bCs/>
          <w:color w:val="000000" w:themeColor="text1"/>
          <w:kern w:val="0"/>
          <w:sz w:val="32"/>
          <w:szCs w:val="32"/>
          <w:lang w:bidi="ar"/>
          <w14:textFill>
            <w14:solidFill>
              <w14:schemeClr w14:val="tx1"/>
            </w14:solidFill>
          </w14:textFill>
        </w:rPr>
        <w:t xml:space="preserve"> </w:t>
      </w:r>
      <w:r>
        <w:rPr>
          <w:rFonts w:hint="eastAsia" w:ascii="仿宋_GB2312" w:hAnsi="仿宋_GB2312" w:eastAsia="仿宋_GB2312" w:cs="仿宋_GB2312"/>
          <w:bCs/>
          <w:color w:val="000000" w:themeColor="text1"/>
          <w:kern w:val="0"/>
          <w:sz w:val="32"/>
          <w:szCs w:val="32"/>
          <w:lang w:val="en-US" w:eastAsia="zh-CN" w:bidi="ar"/>
          <w14:textFill>
            <w14:solidFill>
              <w14:schemeClr w14:val="tx1"/>
            </w14:solidFill>
          </w14:textFill>
        </w:rPr>
        <w:t>五</w:t>
      </w:r>
      <w:r>
        <w:rPr>
          <w:rFonts w:ascii="仿宋_GB2312" w:hAnsi="仿宋_GB2312" w:eastAsia="仿宋_GB2312" w:cs="仿宋_GB2312"/>
          <w:bCs/>
          <w:color w:val="000000" w:themeColor="text1"/>
          <w:kern w:val="0"/>
          <w:sz w:val="32"/>
          <w:szCs w:val="32"/>
          <w:lang w:bidi="ar"/>
          <w14:textFill>
            <w14:solidFill>
              <w14:schemeClr w14:val="tx1"/>
            </w14:solidFill>
          </w14:textFill>
        </w:rPr>
        <w:t>个社区居委会</w:t>
      </w:r>
      <w:r>
        <w:rPr>
          <w:rFonts w:hint="eastAsia" w:ascii="仿宋_GB2312" w:hAnsi="仿宋_GB2312" w:eastAsia="仿宋_GB2312" w:cs="仿宋_GB2312"/>
          <w:bCs/>
          <w:color w:val="000000" w:themeColor="text1"/>
          <w:kern w:val="0"/>
          <w:sz w:val="32"/>
          <w:szCs w:val="32"/>
          <w:lang w:eastAsia="zh-CN" w:bidi="ar"/>
          <w14:textFill>
            <w14:solidFill>
              <w14:schemeClr w14:val="tx1"/>
            </w14:solidFill>
          </w14:textFill>
        </w:rPr>
        <w:t>：西站</w:t>
      </w:r>
      <w:r>
        <w:rPr>
          <w:rFonts w:hint="eastAsia" w:ascii="仿宋_GB2312" w:hAnsi="仿宋_GB2312" w:eastAsia="仿宋_GB2312" w:cs="仿宋_GB2312"/>
          <w:bCs/>
          <w:color w:val="000000" w:themeColor="text1"/>
          <w:kern w:val="0"/>
          <w:sz w:val="32"/>
          <w:szCs w:val="32"/>
          <w:lang w:bidi="ar"/>
          <w14:textFill>
            <w14:solidFill>
              <w14:schemeClr w14:val="tx1"/>
            </w14:solidFill>
          </w14:textFill>
        </w:rPr>
        <w:t>社区、</w:t>
      </w:r>
      <w:r>
        <w:rPr>
          <w:rFonts w:hint="eastAsia" w:ascii="仿宋_GB2312" w:hAnsi="仿宋_GB2312" w:eastAsia="仿宋_GB2312" w:cs="仿宋_GB2312"/>
          <w:bCs/>
          <w:color w:val="000000" w:themeColor="text1"/>
          <w:kern w:val="0"/>
          <w:sz w:val="32"/>
          <w:szCs w:val="32"/>
          <w:lang w:eastAsia="zh-CN" w:bidi="ar"/>
          <w14:textFill>
            <w14:solidFill>
              <w14:schemeClr w14:val="tx1"/>
            </w14:solidFill>
          </w14:textFill>
        </w:rPr>
        <w:t>新乐</w:t>
      </w:r>
      <w:r>
        <w:rPr>
          <w:rFonts w:hint="eastAsia" w:ascii="仿宋_GB2312" w:hAnsi="仿宋_GB2312" w:eastAsia="仿宋_GB2312" w:cs="仿宋_GB2312"/>
          <w:bCs/>
          <w:color w:val="000000" w:themeColor="text1"/>
          <w:kern w:val="0"/>
          <w:sz w:val="32"/>
          <w:szCs w:val="32"/>
          <w:lang w:bidi="ar"/>
          <w14:textFill>
            <w14:solidFill>
              <w14:schemeClr w14:val="tx1"/>
            </w14:solidFill>
          </w14:textFill>
        </w:rPr>
        <w:t>社区、</w:t>
      </w:r>
      <w:r>
        <w:rPr>
          <w:rFonts w:hint="eastAsia" w:ascii="仿宋_GB2312" w:hAnsi="仿宋_GB2312" w:eastAsia="仿宋_GB2312" w:cs="仿宋_GB2312"/>
          <w:bCs/>
          <w:color w:val="000000" w:themeColor="text1"/>
          <w:kern w:val="0"/>
          <w:sz w:val="32"/>
          <w:szCs w:val="32"/>
          <w:lang w:eastAsia="zh-CN" w:bidi="ar"/>
          <w14:textFill>
            <w14:solidFill>
              <w14:schemeClr w14:val="tx1"/>
            </w14:solidFill>
          </w14:textFill>
        </w:rPr>
        <w:t>小寺庙</w:t>
      </w:r>
      <w:r>
        <w:rPr>
          <w:rFonts w:hint="eastAsia" w:ascii="仿宋_GB2312" w:hAnsi="仿宋_GB2312" w:eastAsia="仿宋_GB2312" w:cs="仿宋_GB2312"/>
          <w:bCs/>
          <w:color w:val="000000" w:themeColor="text1"/>
          <w:kern w:val="0"/>
          <w:sz w:val="32"/>
          <w:szCs w:val="32"/>
          <w:lang w:bidi="ar"/>
          <w14:textFill>
            <w14:solidFill>
              <w14:schemeClr w14:val="tx1"/>
            </w14:solidFill>
          </w14:textFill>
        </w:rPr>
        <w:t>社区、</w:t>
      </w:r>
      <w:r>
        <w:rPr>
          <w:rFonts w:hint="eastAsia" w:ascii="仿宋_GB2312" w:hAnsi="仿宋_GB2312" w:eastAsia="仿宋_GB2312" w:cs="仿宋_GB2312"/>
          <w:bCs/>
          <w:color w:val="000000" w:themeColor="text1"/>
          <w:kern w:val="0"/>
          <w:sz w:val="32"/>
          <w:szCs w:val="32"/>
          <w:lang w:eastAsia="zh-CN" w:bidi="ar"/>
          <w14:textFill>
            <w14:solidFill>
              <w14:schemeClr w14:val="tx1"/>
            </w14:solidFill>
          </w14:textFill>
        </w:rPr>
        <w:t>北环路</w:t>
      </w:r>
      <w:r>
        <w:rPr>
          <w:rFonts w:hint="eastAsia" w:ascii="仿宋_GB2312" w:hAnsi="仿宋_GB2312" w:eastAsia="仿宋_GB2312" w:cs="仿宋_GB2312"/>
          <w:bCs/>
          <w:color w:val="000000" w:themeColor="text1"/>
          <w:kern w:val="0"/>
          <w:sz w:val="32"/>
          <w:szCs w:val="32"/>
          <w:lang w:bidi="ar"/>
          <w14:textFill>
            <w14:solidFill>
              <w14:schemeClr w14:val="tx1"/>
            </w14:solidFill>
          </w14:textFill>
        </w:rPr>
        <w:t>社区</w:t>
      </w:r>
      <w:r>
        <w:rPr>
          <w:rFonts w:hint="eastAsia" w:ascii="仿宋_GB2312" w:hAnsi="仿宋_GB2312" w:eastAsia="仿宋_GB2312" w:cs="仿宋_GB2312"/>
          <w:bCs/>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bCs/>
          <w:color w:val="000000" w:themeColor="text1"/>
          <w:kern w:val="0"/>
          <w:sz w:val="32"/>
          <w:szCs w:val="32"/>
          <w:lang w:val="en-US" w:eastAsia="zh-CN" w:bidi="ar"/>
          <w14:textFill>
            <w14:solidFill>
              <w14:schemeClr w14:val="tx1"/>
            </w14:solidFill>
          </w14:textFill>
        </w:rPr>
        <w:t>北关社区</w:t>
      </w:r>
      <w:r>
        <w:rPr>
          <w:rFonts w:ascii="仿宋_GB2312" w:hAnsi="仿宋_GB2312" w:eastAsia="仿宋_GB2312" w:cs="仿宋_GB2312"/>
          <w:bCs/>
          <w:color w:val="000000" w:themeColor="text1"/>
          <w:kern w:val="0"/>
          <w:sz w:val="32"/>
          <w:szCs w:val="32"/>
          <w:lang w:bidi="ar"/>
          <w14:textFill>
            <w14:solidFill>
              <w14:schemeClr w14:val="tx1"/>
            </w14:solidFill>
          </w14:textFill>
        </w:rPr>
        <w:t>。</w:t>
      </w:r>
    </w:p>
    <w:p w14:paraId="3408E04A">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641"/>
        <w:jc w:val="left"/>
        <w:textAlignment w:val="auto"/>
        <w:rPr>
          <w:rFonts w:ascii="宋体" w:hAnsi="宋体" w:eastAsia="宋体" w:cs="宋体"/>
          <w:color w:val="333333"/>
          <w:kern w:val="0"/>
          <w:sz w:val="20"/>
          <w:szCs w:val="20"/>
        </w:rPr>
      </w:pPr>
      <w:r>
        <w:rPr>
          <w:rFonts w:hint="eastAsia" w:ascii="楷体_GB2312" w:hAnsi="宋体" w:eastAsia="楷体_GB2312" w:cs="宋体"/>
          <w:b/>
          <w:bCs/>
          <w:color w:val="333333"/>
          <w:kern w:val="0"/>
          <w:sz w:val="32"/>
          <w:szCs w:val="32"/>
        </w:rPr>
        <w:t>1.收入预算</w:t>
      </w:r>
    </w:p>
    <w:p w14:paraId="54092390">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641"/>
        <w:jc w:val="left"/>
        <w:textAlignment w:val="auto"/>
        <w:rPr>
          <w:rFonts w:hint="eastAsia" w:ascii="仿宋_GB2312" w:hAnsi="宋体" w:eastAsia="仿宋_GB2312" w:cs="宋体"/>
          <w:color w:val="auto"/>
          <w:kern w:val="0"/>
          <w:sz w:val="32"/>
          <w:szCs w:val="32"/>
        </w:rPr>
      </w:pPr>
      <w:r>
        <w:rPr>
          <w:rFonts w:hint="eastAsia" w:ascii="仿宋_GB2312" w:hAnsi="Calibri" w:eastAsia="仿宋_GB2312" w:cs="宋体"/>
          <w:color w:val="auto"/>
          <w:kern w:val="0"/>
          <w:sz w:val="32"/>
          <w:szCs w:val="32"/>
        </w:rPr>
        <w:t>202</w:t>
      </w:r>
      <w:r>
        <w:rPr>
          <w:rFonts w:hint="eastAsia" w:ascii="仿宋_GB2312" w:hAnsi="Calibri" w:eastAsia="仿宋_GB2312" w:cs="宋体"/>
          <w:color w:val="auto"/>
          <w:kern w:val="0"/>
          <w:sz w:val="32"/>
          <w:szCs w:val="32"/>
          <w:lang w:val="en-US" w:eastAsia="zh-CN"/>
        </w:rPr>
        <w:t>6</w:t>
      </w:r>
      <w:r>
        <w:rPr>
          <w:rFonts w:hint="eastAsia" w:ascii="仿宋_GB2312" w:hAnsi="宋体" w:eastAsia="仿宋_GB2312" w:cs="宋体"/>
          <w:color w:val="auto"/>
          <w:kern w:val="0"/>
          <w:sz w:val="32"/>
          <w:szCs w:val="32"/>
        </w:rPr>
        <w:t>年收入预算</w:t>
      </w:r>
      <w:r>
        <w:rPr>
          <w:rFonts w:hint="eastAsia" w:ascii="仿宋_GB2312" w:hAnsi="Calibri" w:eastAsia="仿宋_GB2312" w:cs="宋体"/>
          <w:color w:val="auto"/>
          <w:kern w:val="0"/>
          <w:sz w:val="32"/>
          <w:szCs w:val="32"/>
          <w:lang w:val="en-US" w:eastAsia="zh-CN"/>
        </w:rPr>
        <w:t>891.56</w:t>
      </w:r>
      <w:r>
        <w:rPr>
          <w:rFonts w:hint="eastAsia" w:ascii="仿宋_GB2312" w:hAnsi="宋体" w:eastAsia="仿宋_GB2312" w:cs="宋体"/>
          <w:color w:val="auto"/>
          <w:kern w:val="0"/>
          <w:sz w:val="32"/>
          <w:szCs w:val="32"/>
        </w:rPr>
        <w:t>万元（详见单位预算公开表</w:t>
      </w:r>
      <w:r>
        <w:rPr>
          <w:rFonts w:hint="eastAsia" w:ascii="仿宋_GB2312" w:hAnsi="Calibri" w:eastAsia="仿宋_GB2312" w:cs="宋体"/>
          <w:color w:val="auto"/>
          <w:kern w:val="0"/>
          <w:sz w:val="32"/>
          <w:szCs w:val="32"/>
        </w:rPr>
        <w:t>1,2</w:t>
      </w:r>
      <w:r>
        <w:rPr>
          <w:rFonts w:hint="eastAsia" w:ascii="仿宋_GB2312" w:hAnsi="宋体" w:eastAsia="仿宋_GB2312" w:cs="宋体"/>
          <w:color w:val="auto"/>
          <w:kern w:val="0"/>
          <w:sz w:val="32"/>
          <w:szCs w:val="32"/>
        </w:rPr>
        <w:t>）。包括：</w:t>
      </w:r>
    </w:p>
    <w:p w14:paraId="6FD51225">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641"/>
        <w:jc w:val="left"/>
        <w:textAlignment w:val="auto"/>
        <w:rPr>
          <w:rFonts w:hint="eastAsia" w:ascii="仿宋_GB2312" w:hAnsi="Calibri" w:eastAsia="仿宋_GB2312" w:cs="宋体"/>
          <w:color w:val="auto"/>
          <w:kern w:val="0"/>
          <w:sz w:val="32"/>
          <w:szCs w:val="32"/>
          <w:lang w:val="en-US" w:eastAsia="zh-CN"/>
        </w:rPr>
      </w:pPr>
      <w:r>
        <w:rPr>
          <w:rFonts w:hint="eastAsia" w:ascii="仿宋_GB2312" w:hAnsi="宋体" w:eastAsia="仿宋_GB2312" w:cs="宋体"/>
          <w:color w:val="auto"/>
          <w:kern w:val="0"/>
          <w:sz w:val="32"/>
          <w:szCs w:val="32"/>
        </w:rPr>
        <w:t>一般公共预算收入</w:t>
      </w:r>
      <w:r>
        <w:rPr>
          <w:rFonts w:hint="eastAsia" w:ascii="仿宋_GB2312" w:hAnsi="Calibri" w:eastAsia="仿宋_GB2312" w:cs="宋体"/>
          <w:color w:val="auto"/>
          <w:kern w:val="0"/>
          <w:sz w:val="32"/>
          <w:szCs w:val="32"/>
          <w:lang w:val="en-US" w:eastAsia="zh-CN"/>
        </w:rPr>
        <w:t>891.56</w:t>
      </w:r>
      <w:r>
        <w:rPr>
          <w:rFonts w:hint="eastAsia" w:ascii="仿宋_GB2312" w:hAnsi="宋体" w:eastAsia="仿宋_GB2312" w:cs="宋体"/>
          <w:color w:val="auto"/>
          <w:kern w:val="0"/>
          <w:sz w:val="32"/>
          <w:szCs w:val="32"/>
        </w:rPr>
        <w:t>万元，占</w:t>
      </w:r>
      <w:r>
        <w:rPr>
          <w:rFonts w:hint="eastAsia" w:ascii="仿宋_GB2312" w:hAnsi="Calibri" w:eastAsia="仿宋_GB2312" w:cs="宋体"/>
          <w:color w:val="auto"/>
          <w:kern w:val="0"/>
          <w:sz w:val="32"/>
          <w:szCs w:val="32"/>
          <w:lang w:val="en-US" w:eastAsia="zh-CN"/>
        </w:rPr>
        <w:t>100</w:t>
      </w:r>
      <w:r>
        <w:rPr>
          <w:rFonts w:hint="eastAsia" w:ascii="仿宋_GB2312" w:hAnsi="Calibri" w:eastAsia="仿宋_GB2312" w:cs="宋体"/>
          <w:color w:val="auto"/>
          <w:kern w:val="0"/>
          <w:sz w:val="32"/>
          <w:szCs w:val="32"/>
        </w:rPr>
        <w:t>%</w:t>
      </w:r>
      <w:r>
        <w:rPr>
          <w:rFonts w:hint="eastAsia" w:ascii="仿宋_GB2312" w:hAnsi="Calibri" w:eastAsia="仿宋_GB2312" w:cs="宋体"/>
          <w:color w:val="auto"/>
          <w:kern w:val="0"/>
          <w:sz w:val="32"/>
          <w:szCs w:val="32"/>
          <w:lang w:val="en-US" w:eastAsia="zh-CN"/>
        </w:rPr>
        <w:t>。</w:t>
      </w:r>
    </w:p>
    <w:p w14:paraId="65A9A38D">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641"/>
        <w:jc w:val="left"/>
        <w:textAlignment w:val="auto"/>
        <w:rPr>
          <w:rFonts w:ascii="宋体" w:hAnsi="宋体" w:eastAsia="宋体" w:cs="宋体"/>
          <w:color w:val="auto"/>
          <w:kern w:val="0"/>
          <w:sz w:val="20"/>
          <w:szCs w:val="20"/>
        </w:rPr>
      </w:pPr>
      <w:r>
        <w:rPr>
          <w:rFonts w:hint="eastAsia" w:ascii="楷体_GB2312" w:hAnsi="宋体" w:eastAsia="楷体_GB2312" w:cs="宋体"/>
          <w:b/>
          <w:bCs/>
          <w:color w:val="auto"/>
          <w:kern w:val="0"/>
          <w:sz w:val="32"/>
          <w:szCs w:val="32"/>
        </w:rPr>
        <w:t>2.支出预算</w:t>
      </w:r>
    </w:p>
    <w:p w14:paraId="73E3B5E1">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641"/>
        <w:jc w:val="left"/>
        <w:textAlignment w:val="auto"/>
        <w:rPr>
          <w:rFonts w:hint="eastAsia" w:ascii="仿宋_GB2312" w:hAnsi="宋体" w:eastAsia="仿宋_GB2312" w:cs="宋体"/>
          <w:color w:val="auto"/>
          <w:kern w:val="0"/>
          <w:sz w:val="32"/>
          <w:szCs w:val="32"/>
        </w:rPr>
      </w:pPr>
      <w:r>
        <w:rPr>
          <w:rFonts w:hint="eastAsia" w:ascii="仿宋_GB2312" w:hAnsi="Calibri" w:eastAsia="仿宋_GB2312" w:cs="宋体"/>
          <w:color w:val="auto"/>
          <w:kern w:val="0"/>
          <w:sz w:val="32"/>
          <w:szCs w:val="32"/>
        </w:rPr>
        <w:t>202</w:t>
      </w:r>
      <w:r>
        <w:rPr>
          <w:rFonts w:hint="eastAsia" w:ascii="仿宋_GB2312" w:hAnsi="Calibri" w:eastAsia="仿宋_GB2312" w:cs="宋体"/>
          <w:color w:val="auto"/>
          <w:kern w:val="0"/>
          <w:sz w:val="32"/>
          <w:szCs w:val="32"/>
          <w:lang w:val="en-US" w:eastAsia="zh-CN"/>
        </w:rPr>
        <w:t>6</w:t>
      </w:r>
      <w:r>
        <w:rPr>
          <w:rFonts w:hint="eastAsia" w:ascii="仿宋_GB2312" w:hAnsi="宋体" w:eastAsia="仿宋_GB2312" w:cs="宋体"/>
          <w:color w:val="auto"/>
          <w:kern w:val="0"/>
          <w:sz w:val="32"/>
          <w:szCs w:val="32"/>
        </w:rPr>
        <w:t>年支出预算</w:t>
      </w:r>
      <w:r>
        <w:rPr>
          <w:rFonts w:hint="eastAsia" w:ascii="仿宋_GB2312" w:hAnsi="Calibri" w:eastAsia="仿宋_GB2312" w:cs="宋体"/>
          <w:color w:val="auto"/>
          <w:kern w:val="0"/>
          <w:sz w:val="32"/>
          <w:szCs w:val="32"/>
          <w:lang w:val="en-US" w:eastAsia="zh-CN"/>
        </w:rPr>
        <w:t>891.56</w:t>
      </w:r>
      <w:r>
        <w:rPr>
          <w:rFonts w:hint="eastAsia" w:ascii="仿宋_GB2312" w:hAnsi="宋体" w:eastAsia="仿宋_GB2312" w:cs="宋体"/>
          <w:color w:val="auto"/>
          <w:kern w:val="0"/>
          <w:sz w:val="32"/>
          <w:szCs w:val="32"/>
        </w:rPr>
        <w:t>万元（详见单位预算公开表3）。其中：基本支出</w:t>
      </w:r>
      <w:r>
        <w:rPr>
          <w:rFonts w:hint="eastAsia" w:ascii="仿宋_GB2312" w:hAnsi="宋体" w:eastAsia="仿宋_GB2312" w:cs="宋体"/>
          <w:color w:val="auto"/>
          <w:kern w:val="0"/>
          <w:sz w:val="32"/>
          <w:szCs w:val="32"/>
          <w:lang w:val="en-US" w:eastAsia="zh-CN"/>
        </w:rPr>
        <w:t>891.56</w:t>
      </w:r>
      <w:r>
        <w:rPr>
          <w:rFonts w:hint="eastAsia" w:ascii="仿宋_GB2312" w:hAnsi="宋体" w:eastAsia="仿宋_GB2312" w:cs="宋体"/>
          <w:color w:val="auto"/>
          <w:kern w:val="0"/>
          <w:sz w:val="32"/>
          <w:szCs w:val="32"/>
        </w:rPr>
        <w:t>万元，占</w:t>
      </w:r>
      <w:r>
        <w:rPr>
          <w:rFonts w:hint="eastAsia" w:ascii="仿宋_GB2312" w:hAnsi="宋体" w:eastAsia="仿宋_GB2312" w:cs="宋体"/>
          <w:color w:val="auto"/>
          <w:kern w:val="0"/>
          <w:sz w:val="32"/>
          <w:szCs w:val="32"/>
          <w:lang w:val="en-US" w:eastAsia="zh-CN"/>
        </w:rPr>
        <w:t>100</w:t>
      </w:r>
      <w:r>
        <w:rPr>
          <w:rFonts w:hint="eastAsia" w:ascii="仿宋_GB2312" w:hAnsi="宋体" w:eastAsia="仿宋_GB2312" w:cs="宋体"/>
          <w:color w:val="auto"/>
          <w:kern w:val="0"/>
          <w:sz w:val="32"/>
          <w:szCs w:val="32"/>
        </w:rPr>
        <w:t>%。</w:t>
      </w:r>
    </w:p>
    <w:p w14:paraId="7754D96C">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641"/>
        <w:jc w:val="left"/>
        <w:textAlignment w:val="auto"/>
        <w:rPr>
          <w:rFonts w:ascii="宋体" w:hAnsi="宋体" w:eastAsia="宋体" w:cs="宋体"/>
          <w:color w:val="333333"/>
          <w:kern w:val="0"/>
          <w:sz w:val="20"/>
          <w:szCs w:val="20"/>
        </w:rPr>
      </w:pPr>
      <w:r>
        <w:rPr>
          <w:rFonts w:hint="eastAsia" w:ascii="黑体" w:hAnsi="黑体" w:eastAsia="黑体" w:cs="宋体"/>
          <w:color w:val="333333"/>
          <w:kern w:val="0"/>
          <w:sz w:val="32"/>
          <w:szCs w:val="32"/>
        </w:rPr>
        <w:t>四、一般公共预算情况</w:t>
      </w:r>
    </w:p>
    <w:p w14:paraId="1D72E33C">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641"/>
        <w:jc w:val="left"/>
        <w:textAlignment w:val="auto"/>
        <w:rPr>
          <w:rFonts w:ascii="宋体" w:hAnsi="宋体" w:eastAsia="宋体" w:cs="宋体"/>
          <w:color w:val="auto"/>
          <w:kern w:val="0"/>
          <w:sz w:val="20"/>
          <w:szCs w:val="20"/>
        </w:rPr>
      </w:pPr>
      <w:r>
        <w:rPr>
          <w:rFonts w:hint="eastAsia" w:ascii="仿宋_GB2312" w:hAnsi="宋体" w:eastAsia="仿宋_GB2312" w:cs="宋体"/>
          <w:color w:val="auto"/>
          <w:kern w:val="0"/>
          <w:sz w:val="32"/>
          <w:szCs w:val="32"/>
        </w:rPr>
        <w:t>202</w:t>
      </w:r>
      <w:r>
        <w:rPr>
          <w:rFonts w:hint="eastAsia" w:ascii="仿宋_GB2312" w:hAnsi="宋体" w:eastAsia="仿宋_GB2312" w:cs="宋体"/>
          <w:color w:val="auto"/>
          <w:kern w:val="0"/>
          <w:sz w:val="32"/>
          <w:szCs w:val="32"/>
          <w:lang w:val="en-US" w:eastAsia="zh-CN"/>
        </w:rPr>
        <w:t>6</w:t>
      </w:r>
      <w:r>
        <w:rPr>
          <w:rFonts w:hint="eastAsia" w:ascii="仿宋_GB2312" w:hAnsi="宋体" w:eastAsia="仿宋_GB2312" w:cs="宋体"/>
          <w:color w:val="auto"/>
          <w:kern w:val="0"/>
          <w:sz w:val="32"/>
          <w:szCs w:val="32"/>
        </w:rPr>
        <w:t>年一般公共预算当年支出</w:t>
      </w:r>
      <w:r>
        <w:rPr>
          <w:rFonts w:hint="eastAsia" w:ascii="仿宋_GB2312" w:hAnsi="宋体" w:eastAsia="仿宋_GB2312" w:cs="宋体"/>
          <w:color w:val="auto"/>
          <w:kern w:val="0"/>
          <w:sz w:val="32"/>
          <w:szCs w:val="32"/>
          <w:lang w:val="en-US" w:eastAsia="zh-CN"/>
        </w:rPr>
        <w:t>891.56</w:t>
      </w:r>
      <w:r>
        <w:rPr>
          <w:rFonts w:hint="eastAsia" w:ascii="仿宋_GB2312" w:hAnsi="宋体" w:eastAsia="仿宋_GB2312" w:cs="宋体"/>
          <w:color w:val="auto"/>
          <w:kern w:val="0"/>
          <w:sz w:val="32"/>
          <w:szCs w:val="32"/>
        </w:rPr>
        <w:t>万元，包括：社会保障和就业支出</w:t>
      </w:r>
      <w:r>
        <w:rPr>
          <w:rFonts w:hint="eastAsia" w:ascii="仿宋_GB2312" w:hAnsi="宋体" w:eastAsia="仿宋_GB2312" w:cs="宋体"/>
          <w:color w:val="auto"/>
          <w:kern w:val="0"/>
          <w:sz w:val="32"/>
          <w:szCs w:val="32"/>
          <w:lang w:val="en-US" w:eastAsia="zh-CN"/>
        </w:rPr>
        <w:t>77.31</w:t>
      </w:r>
      <w:r>
        <w:rPr>
          <w:rFonts w:hint="eastAsia" w:ascii="仿宋_GB2312" w:hAnsi="宋体" w:eastAsia="仿宋_GB2312" w:cs="宋体"/>
          <w:color w:val="auto"/>
          <w:kern w:val="0"/>
          <w:sz w:val="32"/>
          <w:szCs w:val="32"/>
        </w:rPr>
        <w:t>万元、卫生健康支出</w:t>
      </w:r>
      <w:r>
        <w:rPr>
          <w:rFonts w:hint="eastAsia" w:ascii="仿宋_GB2312" w:hAnsi="宋体" w:eastAsia="仿宋_GB2312" w:cs="宋体"/>
          <w:color w:val="auto"/>
          <w:kern w:val="0"/>
          <w:sz w:val="32"/>
          <w:szCs w:val="32"/>
          <w:lang w:val="en-US" w:eastAsia="zh-CN"/>
        </w:rPr>
        <w:t>43.19</w:t>
      </w:r>
      <w:r>
        <w:rPr>
          <w:rFonts w:hint="eastAsia" w:ascii="仿宋_GB2312" w:hAnsi="宋体" w:eastAsia="仿宋_GB2312" w:cs="宋体"/>
          <w:color w:val="auto"/>
          <w:kern w:val="0"/>
          <w:sz w:val="32"/>
          <w:szCs w:val="32"/>
        </w:rPr>
        <w:t>万元、</w:t>
      </w:r>
      <w:r>
        <w:rPr>
          <w:rFonts w:hint="eastAsia" w:ascii="仿宋_GB2312" w:hAnsi="宋体" w:eastAsia="仿宋_GB2312" w:cs="宋体"/>
          <w:color w:val="auto"/>
          <w:kern w:val="0"/>
          <w:sz w:val="32"/>
          <w:szCs w:val="32"/>
          <w:lang w:val="en-US" w:eastAsia="zh-CN"/>
        </w:rPr>
        <w:t>城乡社区支出712.16万元、</w:t>
      </w:r>
      <w:r>
        <w:rPr>
          <w:rFonts w:hint="eastAsia" w:ascii="仿宋_GB2312" w:hAnsi="宋体" w:eastAsia="仿宋_GB2312" w:cs="宋体"/>
          <w:color w:val="auto"/>
          <w:kern w:val="0"/>
          <w:sz w:val="32"/>
          <w:szCs w:val="32"/>
        </w:rPr>
        <w:t>住房保障支出（住房公积金）</w:t>
      </w:r>
      <w:r>
        <w:rPr>
          <w:rFonts w:hint="eastAsia" w:ascii="仿宋_GB2312" w:hAnsi="Calibri" w:eastAsia="仿宋_GB2312" w:cs="宋体"/>
          <w:color w:val="auto"/>
          <w:kern w:val="0"/>
          <w:sz w:val="32"/>
          <w:szCs w:val="32"/>
          <w:lang w:val="en-US" w:eastAsia="zh-CN"/>
        </w:rPr>
        <w:t>58.91</w:t>
      </w:r>
      <w:r>
        <w:rPr>
          <w:rFonts w:hint="eastAsia" w:ascii="仿宋_GB2312" w:hAnsi="宋体" w:eastAsia="仿宋_GB2312" w:cs="宋体"/>
          <w:color w:val="auto"/>
          <w:kern w:val="0"/>
          <w:sz w:val="32"/>
          <w:szCs w:val="32"/>
        </w:rPr>
        <w:t>万元</w:t>
      </w:r>
      <w:r>
        <w:rPr>
          <w:rFonts w:ascii="宋体" w:hAnsi="宋体" w:eastAsia="宋体" w:cs="宋体"/>
          <w:color w:val="auto"/>
          <w:kern w:val="0"/>
          <w:sz w:val="20"/>
          <w:szCs w:val="20"/>
        </w:rPr>
        <w:t>。</w:t>
      </w:r>
      <w:r>
        <w:rPr>
          <w:rFonts w:hint="eastAsia" w:ascii="仿宋_GB2312" w:hAnsi="宋体" w:eastAsia="仿宋_GB2312" w:cs="宋体"/>
          <w:color w:val="auto"/>
          <w:kern w:val="0"/>
          <w:sz w:val="32"/>
          <w:szCs w:val="32"/>
        </w:rPr>
        <w:t>具体安排情况如下（详见单位预算公开表</w:t>
      </w:r>
      <w:r>
        <w:rPr>
          <w:rFonts w:hint="eastAsia" w:ascii="仿宋_GB2312" w:hAnsi="Calibri" w:eastAsia="仿宋_GB2312" w:cs="宋体"/>
          <w:color w:val="auto"/>
          <w:kern w:val="0"/>
          <w:sz w:val="32"/>
          <w:szCs w:val="32"/>
        </w:rPr>
        <w:t>4,5,6,7</w:t>
      </w:r>
      <w:r>
        <w:rPr>
          <w:rFonts w:hint="eastAsia" w:ascii="仿宋_GB2312" w:hAnsi="宋体" w:eastAsia="仿宋_GB2312" w:cs="宋体"/>
          <w:color w:val="auto"/>
          <w:kern w:val="0"/>
          <w:sz w:val="32"/>
          <w:szCs w:val="32"/>
        </w:rPr>
        <w:t>）</w:t>
      </w:r>
    </w:p>
    <w:p w14:paraId="29177BD6">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641"/>
        <w:jc w:val="left"/>
        <w:textAlignment w:val="auto"/>
        <w:rPr>
          <w:rFonts w:ascii="宋体" w:hAnsi="宋体" w:eastAsia="宋体" w:cs="宋体"/>
          <w:color w:val="333333"/>
          <w:kern w:val="0"/>
          <w:sz w:val="20"/>
          <w:szCs w:val="20"/>
        </w:rPr>
      </w:pPr>
      <w:r>
        <w:rPr>
          <w:rFonts w:hint="eastAsia" w:ascii="楷体_GB2312" w:hAnsi="宋体" w:eastAsia="楷体_GB2312" w:cs="宋体"/>
          <w:b/>
          <w:bCs/>
          <w:color w:val="333333"/>
          <w:kern w:val="0"/>
          <w:sz w:val="32"/>
          <w:szCs w:val="32"/>
        </w:rPr>
        <w:t>（一）基本支出</w:t>
      </w:r>
    </w:p>
    <w:p w14:paraId="4B2194CC">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635"/>
        <w:jc w:val="left"/>
        <w:textAlignment w:val="auto"/>
        <w:rPr>
          <w:rFonts w:ascii="宋体" w:hAnsi="宋体" w:eastAsia="宋体" w:cs="宋体"/>
          <w:color w:val="auto"/>
          <w:kern w:val="0"/>
          <w:sz w:val="20"/>
          <w:szCs w:val="20"/>
        </w:rPr>
      </w:pPr>
      <w:r>
        <w:rPr>
          <w:rFonts w:hint="eastAsia" w:ascii="仿宋_GB2312" w:hAnsi="Calibri" w:eastAsia="仿宋_GB2312" w:cs="宋体"/>
          <w:color w:val="auto"/>
          <w:kern w:val="0"/>
          <w:sz w:val="32"/>
          <w:szCs w:val="32"/>
        </w:rPr>
        <w:t>202</w:t>
      </w:r>
      <w:r>
        <w:rPr>
          <w:rFonts w:hint="eastAsia" w:ascii="仿宋_GB2312" w:hAnsi="Calibri" w:eastAsia="仿宋_GB2312" w:cs="宋体"/>
          <w:color w:val="auto"/>
          <w:kern w:val="0"/>
          <w:sz w:val="32"/>
          <w:szCs w:val="32"/>
          <w:lang w:val="en-US" w:eastAsia="zh-CN"/>
        </w:rPr>
        <w:t>6</w:t>
      </w:r>
      <w:r>
        <w:rPr>
          <w:rFonts w:hint="eastAsia" w:ascii="仿宋_GB2312" w:hAnsi="宋体" w:eastAsia="仿宋_GB2312" w:cs="宋体"/>
          <w:color w:val="auto"/>
          <w:kern w:val="0"/>
          <w:sz w:val="32"/>
          <w:szCs w:val="32"/>
        </w:rPr>
        <w:t>年基本支出</w:t>
      </w:r>
      <w:r>
        <w:rPr>
          <w:rFonts w:hint="eastAsia" w:ascii="仿宋_GB2312" w:hAnsi="Calibri" w:eastAsia="仿宋_GB2312" w:cs="宋体"/>
          <w:color w:val="auto"/>
          <w:kern w:val="0"/>
          <w:sz w:val="32"/>
          <w:szCs w:val="32"/>
          <w:lang w:val="en-US" w:eastAsia="zh-CN"/>
        </w:rPr>
        <w:t>891.56</w:t>
      </w:r>
      <w:r>
        <w:rPr>
          <w:rFonts w:hint="eastAsia" w:ascii="仿宋_GB2312" w:hAnsi="宋体" w:eastAsia="仿宋_GB2312" w:cs="宋体"/>
          <w:color w:val="auto"/>
          <w:kern w:val="0"/>
          <w:sz w:val="32"/>
          <w:szCs w:val="32"/>
        </w:rPr>
        <w:t>万元</w:t>
      </w:r>
      <w:r>
        <w:rPr>
          <w:rFonts w:hint="eastAsia" w:ascii="仿宋_GB2312" w:hAnsi="Calibri" w:eastAsia="仿宋_GB2312" w:cs="宋体"/>
          <w:color w:val="auto"/>
          <w:kern w:val="0"/>
          <w:sz w:val="32"/>
          <w:szCs w:val="32"/>
        </w:rPr>
        <w:t>,</w:t>
      </w:r>
      <w:r>
        <w:rPr>
          <w:rFonts w:hint="eastAsia" w:ascii="仿宋_GB2312" w:hAnsi="宋体" w:eastAsia="仿宋_GB2312" w:cs="宋体"/>
          <w:color w:val="auto"/>
          <w:kern w:val="0"/>
          <w:sz w:val="32"/>
          <w:szCs w:val="32"/>
        </w:rPr>
        <w:t>比</w:t>
      </w:r>
      <w:r>
        <w:rPr>
          <w:rFonts w:hint="eastAsia" w:ascii="仿宋_GB2312" w:hAnsi="Calibri" w:eastAsia="仿宋_GB2312" w:cs="宋体"/>
          <w:color w:val="auto"/>
          <w:kern w:val="0"/>
          <w:sz w:val="32"/>
          <w:szCs w:val="32"/>
        </w:rPr>
        <w:t>202</w:t>
      </w:r>
      <w:r>
        <w:rPr>
          <w:rFonts w:hint="eastAsia" w:ascii="仿宋_GB2312" w:hAnsi="Calibri" w:eastAsia="仿宋_GB2312" w:cs="宋体"/>
          <w:color w:val="auto"/>
          <w:kern w:val="0"/>
          <w:sz w:val="32"/>
          <w:szCs w:val="32"/>
          <w:lang w:val="en-US" w:eastAsia="zh-CN"/>
        </w:rPr>
        <w:t>5</w:t>
      </w:r>
      <w:r>
        <w:rPr>
          <w:rFonts w:hint="eastAsia" w:ascii="仿宋_GB2312" w:hAnsi="宋体" w:eastAsia="仿宋_GB2312" w:cs="宋体"/>
          <w:color w:val="auto"/>
          <w:kern w:val="0"/>
          <w:sz w:val="32"/>
          <w:szCs w:val="32"/>
        </w:rPr>
        <w:t>年增加</w:t>
      </w:r>
      <w:r>
        <w:rPr>
          <w:rFonts w:hint="eastAsia" w:ascii="仿宋_GB2312" w:hAnsi="Calibri" w:eastAsia="仿宋_GB2312" w:cs="宋体"/>
          <w:color w:val="auto"/>
          <w:kern w:val="0"/>
          <w:sz w:val="32"/>
          <w:szCs w:val="32"/>
          <w:lang w:val="en-US" w:eastAsia="zh-CN"/>
        </w:rPr>
        <w:t>87.51</w:t>
      </w:r>
      <w:r>
        <w:rPr>
          <w:rFonts w:hint="eastAsia" w:ascii="仿宋_GB2312" w:hAnsi="宋体" w:eastAsia="仿宋_GB2312" w:cs="宋体"/>
          <w:color w:val="auto"/>
          <w:kern w:val="0"/>
          <w:sz w:val="32"/>
          <w:szCs w:val="32"/>
        </w:rPr>
        <w:t>万元，提高</w:t>
      </w:r>
      <w:r>
        <w:rPr>
          <w:rFonts w:hint="eastAsia" w:ascii="仿宋_GB2312" w:hAnsi="Calibri" w:eastAsia="仿宋_GB2312" w:cs="宋体"/>
          <w:color w:val="auto"/>
          <w:kern w:val="0"/>
          <w:sz w:val="32"/>
          <w:szCs w:val="32"/>
          <w:lang w:val="en-US" w:eastAsia="zh-CN"/>
        </w:rPr>
        <w:t>10.97</w:t>
      </w:r>
      <w:r>
        <w:rPr>
          <w:rFonts w:hint="eastAsia" w:ascii="仿宋_GB2312" w:hAnsi="Calibri" w:eastAsia="仿宋_GB2312" w:cs="宋体"/>
          <w:color w:val="auto"/>
          <w:kern w:val="0"/>
          <w:sz w:val="32"/>
          <w:szCs w:val="32"/>
        </w:rPr>
        <w:t>%</w:t>
      </w:r>
      <w:r>
        <w:rPr>
          <w:rFonts w:hint="eastAsia" w:ascii="仿宋_GB2312" w:hAnsi="宋体" w:eastAsia="仿宋_GB2312" w:cs="宋体"/>
          <w:color w:val="auto"/>
          <w:kern w:val="0"/>
          <w:sz w:val="32"/>
          <w:szCs w:val="32"/>
        </w:rPr>
        <w:t>，主要原因是</w:t>
      </w:r>
      <w:r>
        <w:rPr>
          <w:rFonts w:ascii="仿宋_GB2312" w:hAnsi="仿宋_GB2312" w:eastAsia="仿宋_GB2312" w:cs="仿宋_GB2312"/>
          <w:bCs/>
          <w:color w:val="auto"/>
          <w:kern w:val="0"/>
          <w:sz w:val="32"/>
          <w:szCs w:val="32"/>
          <w:lang w:bidi="ar"/>
        </w:rPr>
        <w:t>行政事业单位在职人员职务晋升及</w:t>
      </w:r>
      <w:r>
        <w:rPr>
          <w:rFonts w:hint="eastAsia" w:ascii="仿宋_GB2312" w:hAnsi="仿宋_GB2312" w:eastAsia="仿宋_GB2312" w:cs="仿宋_GB2312"/>
          <w:bCs/>
          <w:color w:val="auto"/>
          <w:kern w:val="0"/>
          <w:sz w:val="32"/>
          <w:szCs w:val="32"/>
          <w:lang w:val="en-US" w:eastAsia="zh-CN" w:bidi="ar"/>
        </w:rPr>
        <w:t>正常晋升</w:t>
      </w:r>
      <w:r>
        <w:rPr>
          <w:rFonts w:ascii="仿宋_GB2312" w:hAnsi="仿宋_GB2312" w:eastAsia="仿宋_GB2312" w:cs="仿宋_GB2312"/>
          <w:bCs/>
          <w:color w:val="auto"/>
          <w:kern w:val="0"/>
          <w:sz w:val="32"/>
          <w:szCs w:val="32"/>
          <w:lang w:bidi="ar"/>
        </w:rPr>
        <w:t>工资的增加；医疗保险单位缴费部分增加</w:t>
      </w:r>
      <w:r>
        <w:rPr>
          <w:rFonts w:hint="eastAsia" w:ascii="仿宋_GB2312" w:hAnsi="宋体" w:eastAsia="仿宋_GB2312" w:cs="宋体"/>
          <w:color w:val="auto"/>
          <w:kern w:val="0"/>
          <w:sz w:val="32"/>
          <w:szCs w:val="32"/>
        </w:rPr>
        <w:t>。</w:t>
      </w:r>
    </w:p>
    <w:p w14:paraId="7D75AD36">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641"/>
        <w:jc w:val="left"/>
        <w:textAlignment w:val="auto"/>
        <w:rPr>
          <w:rFonts w:ascii="宋体" w:hAnsi="宋体" w:eastAsia="宋体" w:cs="宋体"/>
          <w:color w:val="auto"/>
          <w:kern w:val="0"/>
          <w:sz w:val="20"/>
          <w:szCs w:val="20"/>
        </w:rPr>
      </w:pPr>
      <w:r>
        <w:rPr>
          <w:rFonts w:hint="eastAsia" w:ascii="仿宋_GB2312" w:hAnsi="宋体" w:eastAsia="仿宋_GB2312" w:cs="宋体"/>
          <w:color w:val="auto"/>
          <w:kern w:val="0"/>
          <w:sz w:val="32"/>
          <w:szCs w:val="32"/>
        </w:rPr>
        <w:t>其中：人员经费支出</w:t>
      </w:r>
      <w:r>
        <w:rPr>
          <w:rFonts w:hint="eastAsia" w:ascii="仿宋_GB2312" w:hAnsi="Calibri" w:eastAsia="仿宋_GB2312" w:cs="宋体"/>
          <w:color w:val="auto"/>
          <w:kern w:val="0"/>
          <w:sz w:val="32"/>
          <w:szCs w:val="32"/>
          <w:lang w:val="en-US" w:eastAsia="zh-CN"/>
        </w:rPr>
        <w:t>713.75</w:t>
      </w:r>
      <w:r>
        <w:rPr>
          <w:rFonts w:hint="eastAsia" w:ascii="仿宋_GB2312" w:hAnsi="宋体" w:eastAsia="仿宋_GB2312" w:cs="宋体"/>
          <w:color w:val="auto"/>
          <w:kern w:val="0"/>
          <w:sz w:val="32"/>
          <w:szCs w:val="32"/>
        </w:rPr>
        <w:t>万元，主要包括：基本工资、津贴补贴、奖金、绩效工资、机关事业单位基本养老保险缴费、职业年金缴费、职工基本医疗保险缴费、公务员医疗补助缴费、其他社会保障缴费、住房公积金、生活补助、医疗费补助、奖励金、其他对个人和家庭的补助等。</w:t>
      </w:r>
    </w:p>
    <w:p w14:paraId="30B14212">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641"/>
        <w:jc w:val="left"/>
        <w:textAlignment w:val="auto"/>
        <w:rPr>
          <w:rFonts w:hint="default" w:ascii="宋体" w:hAnsi="宋体" w:eastAsia="仿宋_GB2312" w:cs="宋体"/>
          <w:color w:val="FF0000"/>
          <w:kern w:val="0"/>
          <w:sz w:val="20"/>
          <w:szCs w:val="20"/>
          <w:lang w:val="en-US" w:eastAsia="zh-CN"/>
        </w:rPr>
      </w:pPr>
      <w:r>
        <w:rPr>
          <w:rFonts w:hint="eastAsia" w:ascii="仿宋_GB2312" w:hAnsi="宋体" w:eastAsia="仿宋_GB2312" w:cs="宋体"/>
          <w:color w:val="auto"/>
          <w:kern w:val="0"/>
          <w:sz w:val="32"/>
          <w:szCs w:val="32"/>
        </w:rPr>
        <w:t>公用经费支出</w:t>
      </w:r>
      <w:r>
        <w:rPr>
          <w:rFonts w:hint="eastAsia" w:ascii="仿宋_GB2312" w:hAnsi="Calibri" w:eastAsia="仿宋_GB2312" w:cs="宋体"/>
          <w:color w:val="auto"/>
          <w:kern w:val="0"/>
          <w:sz w:val="32"/>
          <w:szCs w:val="32"/>
          <w:lang w:val="en-US" w:eastAsia="zh-CN"/>
        </w:rPr>
        <w:t>177.81</w:t>
      </w:r>
      <w:r>
        <w:rPr>
          <w:rFonts w:hint="eastAsia" w:ascii="仿宋_GB2312" w:hAnsi="宋体" w:eastAsia="仿宋_GB2312" w:cs="宋体"/>
          <w:color w:val="auto"/>
          <w:kern w:val="0"/>
          <w:sz w:val="32"/>
          <w:szCs w:val="32"/>
        </w:rPr>
        <w:t>万元，主要包括：</w:t>
      </w:r>
      <w:r>
        <w:rPr>
          <w:rFonts w:hint="eastAsia" w:ascii="仿宋_GB2312" w:hAnsi="宋体" w:eastAsia="仿宋_GB2312" w:cs="宋体"/>
          <w:color w:val="auto"/>
          <w:kern w:val="0"/>
          <w:sz w:val="32"/>
          <w:szCs w:val="32"/>
          <w:lang w:val="en-US" w:eastAsia="zh-CN"/>
        </w:rPr>
        <w:t>差旅费、邮电费、电费、办公费、水费、取暖费、福利费、工会经费、其他交通费用</w:t>
      </w:r>
      <w:r>
        <w:rPr>
          <w:rFonts w:hint="eastAsia" w:ascii="仿宋_GB2312" w:hAnsi="宋体" w:eastAsia="仿宋_GB2312" w:cs="宋体"/>
          <w:color w:val="auto"/>
          <w:kern w:val="0"/>
          <w:sz w:val="32"/>
          <w:szCs w:val="32"/>
        </w:rPr>
        <w:t>等。</w:t>
      </w:r>
      <w:r>
        <w:rPr>
          <w:rFonts w:hint="eastAsia" w:ascii="仿宋_GB2312" w:hAnsi="Calibri" w:eastAsia="仿宋_GB2312" w:cs="宋体"/>
          <w:color w:val="auto"/>
          <w:kern w:val="0"/>
          <w:sz w:val="32"/>
          <w:szCs w:val="32"/>
          <w:lang w:val="en-US" w:eastAsia="zh-CN"/>
        </w:rPr>
        <w:t xml:space="preserve"> </w:t>
      </w:r>
      <w:r>
        <w:rPr>
          <w:rFonts w:hint="eastAsia" w:ascii="仿宋_GB2312" w:hAnsi="Calibri" w:eastAsia="仿宋_GB2312" w:cs="宋体"/>
          <w:color w:val="FF0000"/>
          <w:kern w:val="0"/>
          <w:sz w:val="32"/>
          <w:szCs w:val="32"/>
          <w:lang w:val="en-US" w:eastAsia="zh-CN"/>
        </w:rPr>
        <w:t xml:space="preserve">                                                                                                                                                                                                                                                                                                                                                                                                                                                                                                                                                                                                                                                                                                                                                                                                                                                                                                                                                                                                                                                                                                                                                                                                                                                                                                                                                                                                                                                                                                                                                                                                                                                                                                                                                                                                                                                                                                                                                                                                                                                                                                                                                                                                                                                                                                                                                                                                                                                                                                                                                                                                                                                                                                                                                                                                                                                                                                                                                                                                                                                                                                                                                                                                                                                                                                                                                                                                                                                                                                                                                                                                                                                                                                                                                                                                                                                                                                                                                                                                                                                                                                                                                                                                                </w:t>
      </w:r>
      <w:r>
        <w:rPr>
          <w:rFonts w:hint="eastAsia" w:ascii="仿宋_GB2312" w:hAnsi="Calibri" w:eastAsia="仿宋_GB2312" w:cs="宋体"/>
          <w:color w:val="FF0000"/>
          <w:kern w:val="0"/>
          <w:sz w:val="32"/>
          <w:szCs w:val="32"/>
          <w:lang w:val="en-US" w:eastAsia="zh-CN"/>
        </w:rPr>
        <w:t xml:space="preserve">                                                                                                                                                                                                                                                                                                                                                                                                                                                                                                                                                                                                                                                                                                                                                                                                                                                                                                                                                                                                                                                                                                                                                                                                                                                                                                                                                                                                                                                                                                                                                                                                                                                                                                                                                                                                                                                                                                                                                                                                                                                                                                                                                                                                                                                                                                                                                                                                                                                                                                                                                                                                                                                                                                                                                                                                                                                                                                                                                                                                                                                                                                                                                                                                                                                                                                                                                                                                                                                                                                                                                                                                                                                                                                                                                                                                                                                                                                                                                                                                                                                                                                                                                                                                                </w:t>
      </w:r>
      <w:r>
        <w:rPr>
          <w:rFonts w:hint="eastAsia" w:ascii="仿宋_GB2312" w:hAnsi="Calibri" w:eastAsia="仿宋_GB2312" w:cs="宋体"/>
          <w:color w:val="FF0000"/>
          <w:kern w:val="0"/>
          <w:sz w:val="32"/>
          <w:szCs w:val="32"/>
          <w:lang w:val="en-US" w:eastAsia="zh-CN"/>
        </w:rPr>
        <w:t xml:space="preserve">                                                                                                                                                                                                                                                                                                                                                                                                                                                                                                                                                                                                                                                                                                                                                                                                                                                                                                                                                                                                                                                                                                                                                                                                                                                                                                                                                                                                                                                                                                                                                                                                                                                                                                                                                                                                                                                                                                                                                                                                                                                                                                                                                                                                                                                                                                                                                                                                                                                                                                                                                                                                                                                                                                                                                                                                  </w:t>
      </w:r>
    </w:p>
    <w:p w14:paraId="7B1AE584">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641"/>
        <w:jc w:val="left"/>
        <w:textAlignment w:val="auto"/>
        <w:rPr>
          <w:rFonts w:ascii="宋体" w:hAnsi="宋体" w:eastAsia="宋体" w:cs="宋体"/>
          <w:color w:val="333333"/>
          <w:kern w:val="0"/>
          <w:sz w:val="20"/>
          <w:szCs w:val="20"/>
        </w:rPr>
      </w:pPr>
      <w:r>
        <w:rPr>
          <w:rFonts w:hint="eastAsia" w:ascii="楷体_GB2312" w:hAnsi="宋体" w:eastAsia="楷体_GB2312" w:cs="宋体"/>
          <w:b/>
          <w:bCs/>
          <w:color w:val="333333"/>
          <w:kern w:val="0"/>
          <w:sz w:val="32"/>
          <w:szCs w:val="32"/>
        </w:rPr>
        <w:t>（</w:t>
      </w:r>
      <w:r>
        <w:rPr>
          <w:rFonts w:hint="eastAsia" w:ascii="楷体_GB2312" w:hAnsi="宋体" w:eastAsia="楷体_GB2312" w:cs="宋体"/>
          <w:b/>
          <w:bCs/>
          <w:color w:val="333333"/>
          <w:kern w:val="0"/>
          <w:sz w:val="32"/>
          <w:szCs w:val="32"/>
          <w:lang w:val="en-US" w:eastAsia="zh-CN"/>
        </w:rPr>
        <w:t>二</w:t>
      </w:r>
      <w:r>
        <w:rPr>
          <w:rFonts w:hint="eastAsia" w:ascii="楷体_GB2312" w:hAnsi="宋体" w:eastAsia="楷体_GB2312" w:cs="宋体"/>
          <w:b/>
          <w:bCs/>
          <w:color w:val="333333"/>
          <w:kern w:val="0"/>
          <w:sz w:val="32"/>
          <w:szCs w:val="32"/>
        </w:rPr>
        <w:t>）支出功能分类说明</w:t>
      </w:r>
    </w:p>
    <w:p w14:paraId="6B0E01F1">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641"/>
        <w:jc w:val="left"/>
        <w:textAlignment w:val="auto"/>
        <w:rPr>
          <w:rFonts w:ascii="宋体" w:hAnsi="宋体" w:eastAsia="宋体" w:cs="宋体"/>
          <w:color w:val="auto"/>
          <w:kern w:val="0"/>
          <w:sz w:val="20"/>
          <w:szCs w:val="20"/>
        </w:rPr>
      </w:pPr>
      <w:r>
        <w:rPr>
          <w:rFonts w:hint="eastAsia" w:ascii="仿宋_GB2312" w:hAnsi="Calibri" w:eastAsia="仿宋_GB2312" w:cs="宋体"/>
          <w:color w:val="auto"/>
          <w:kern w:val="0"/>
          <w:sz w:val="32"/>
          <w:szCs w:val="32"/>
        </w:rPr>
        <w:t>1.202</w:t>
      </w:r>
      <w:r>
        <w:rPr>
          <w:rFonts w:hint="eastAsia" w:ascii="仿宋_GB2312" w:hAnsi="Calibri" w:eastAsia="仿宋_GB2312" w:cs="宋体"/>
          <w:color w:val="auto"/>
          <w:kern w:val="0"/>
          <w:sz w:val="32"/>
          <w:szCs w:val="32"/>
          <w:lang w:val="en-US" w:eastAsia="zh-CN"/>
        </w:rPr>
        <w:t>6</w:t>
      </w:r>
      <w:r>
        <w:rPr>
          <w:rFonts w:hint="eastAsia" w:ascii="仿宋_GB2312" w:hAnsi="宋体" w:eastAsia="仿宋_GB2312" w:cs="宋体"/>
          <w:color w:val="auto"/>
          <w:kern w:val="0"/>
          <w:sz w:val="32"/>
          <w:szCs w:val="32"/>
        </w:rPr>
        <w:t>年</w:t>
      </w:r>
      <w:r>
        <w:rPr>
          <w:rFonts w:hint="eastAsia" w:ascii="仿宋_GB2312" w:hAnsi="宋体" w:eastAsia="仿宋_GB2312" w:cs="宋体"/>
          <w:color w:val="auto"/>
          <w:kern w:val="0"/>
          <w:sz w:val="32"/>
          <w:szCs w:val="32"/>
          <w:lang w:val="en-US" w:eastAsia="zh-CN"/>
        </w:rPr>
        <w:t>城乡社区支出712.16</w:t>
      </w:r>
      <w:r>
        <w:rPr>
          <w:rFonts w:hint="eastAsia" w:ascii="仿宋_GB2312" w:hAnsi="宋体" w:eastAsia="仿宋_GB2312" w:cs="宋体"/>
          <w:color w:val="auto"/>
          <w:kern w:val="0"/>
          <w:sz w:val="32"/>
          <w:szCs w:val="32"/>
        </w:rPr>
        <w:t>万元。</w:t>
      </w:r>
    </w:p>
    <w:p w14:paraId="50B476C4">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641"/>
        <w:jc w:val="left"/>
        <w:textAlignment w:val="auto"/>
        <w:rPr>
          <w:rFonts w:ascii="宋体" w:hAnsi="宋体" w:eastAsia="宋体" w:cs="宋体"/>
          <w:color w:val="auto"/>
          <w:kern w:val="0"/>
          <w:sz w:val="20"/>
          <w:szCs w:val="20"/>
        </w:rPr>
      </w:pPr>
      <w:r>
        <w:rPr>
          <w:rFonts w:hint="eastAsia" w:ascii="仿宋_GB2312" w:hAnsi="Calibri" w:eastAsia="仿宋_GB2312" w:cs="宋体"/>
          <w:color w:val="auto"/>
          <w:kern w:val="0"/>
          <w:sz w:val="32"/>
          <w:szCs w:val="32"/>
        </w:rPr>
        <w:t>2.202</w:t>
      </w:r>
      <w:r>
        <w:rPr>
          <w:rFonts w:hint="eastAsia" w:ascii="仿宋_GB2312" w:hAnsi="Calibri" w:eastAsia="仿宋_GB2312" w:cs="宋体"/>
          <w:color w:val="auto"/>
          <w:kern w:val="0"/>
          <w:sz w:val="32"/>
          <w:szCs w:val="32"/>
          <w:lang w:val="en-US" w:eastAsia="zh-CN"/>
        </w:rPr>
        <w:t>6</w:t>
      </w:r>
      <w:r>
        <w:rPr>
          <w:rFonts w:hint="eastAsia" w:ascii="仿宋_GB2312" w:hAnsi="宋体" w:eastAsia="仿宋_GB2312" w:cs="宋体"/>
          <w:color w:val="auto"/>
          <w:kern w:val="0"/>
          <w:sz w:val="32"/>
          <w:szCs w:val="32"/>
        </w:rPr>
        <w:t>年</w:t>
      </w:r>
      <w:r>
        <w:rPr>
          <w:rFonts w:hint="eastAsia" w:ascii="仿宋_GB2312" w:hAnsi="宋体" w:eastAsia="仿宋_GB2312" w:cs="宋体"/>
          <w:color w:val="auto"/>
          <w:kern w:val="0"/>
          <w:sz w:val="32"/>
          <w:szCs w:val="32"/>
          <w:lang w:val="en-US" w:eastAsia="zh-CN"/>
        </w:rPr>
        <w:t>社会保障和就业</w:t>
      </w:r>
      <w:r>
        <w:rPr>
          <w:rFonts w:hint="eastAsia" w:ascii="仿宋_GB2312" w:hAnsi="宋体" w:eastAsia="仿宋_GB2312" w:cs="宋体"/>
          <w:color w:val="auto"/>
          <w:kern w:val="0"/>
          <w:sz w:val="32"/>
          <w:szCs w:val="32"/>
        </w:rPr>
        <w:t>支出</w:t>
      </w:r>
      <w:r>
        <w:rPr>
          <w:rFonts w:hint="eastAsia" w:ascii="仿宋_GB2312" w:hAnsi="Calibri" w:eastAsia="仿宋_GB2312" w:cs="宋体"/>
          <w:color w:val="auto"/>
          <w:kern w:val="0"/>
          <w:sz w:val="32"/>
          <w:szCs w:val="32"/>
          <w:lang w:val="en-US" w:eastAsia="zh-CN"/>
        </w:rPr>
        <w:t>3.69</w:t>
      </w:r>
      <w:r>
        <w:rPr>
          <w:rFonts w:hint="eastAsia" w:ascii="仿宋_GB2312" w:hAnsi="宋体" w:eastAsia="仿宋_GB2312" w:cs="宋体"/>
          <w:color w:val="auto"/>
          <w:kern w:val="0"/>
          <w:sz w:val="32"/>
          <w:szCs w:val="32"/>
        </w:rPr>
        <w:t>万元。</w:t>
      </w:r>
    </w:p>
    <w:p w14:paraId="413B883D">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641"/>
        <w:jc w:val="left"/>
        <w:textAlignment w:val="auto"/>
        <w:rPr>
          <w:rFonts w:ascii="宋体" w:hAnsi="宋体" w:eastAsia="宋体" w:cs="宋体"/>
          <w:color w:val="auto"/>
          <w:kern w:val="0"/>
          <w:sz w:val="20"/>
          <w:szCs w:val="20"/>
        </w:rPr>
      </w:pPr>
      <w:r>
        <w:rPr>
          <w:rFonts w:hint="eastAsia" w:ascii="仿宋_GB2312" w:hAnsi="Calibri" w:eastAsia="仿宋_GB2312" w:cs="宋体"/>
          <w:color w:val="auto"/>
          <w:kern w:val="0"/>
          <w:sz w:val="32"/>
          <w:szCs w:val="32"/>
        </w:rPr>
        <w:t>3.202</w:t>
      </w:r>
      <w:r>
        <w:rPr>
          <w:rFonts w:hint="eastAsia" w:ascii="仿宋_GB2312" w:hAnsi="Calibri" w:eastAsia="仿宋_GB2312" w:cs="宋体"/>
          <w:color w:val="auto"/>
          <w:kern w:val="0"/>
          <w:sz w:val="32"/>
          <w:szCs w:val="32"/>
          <w:lang w:val="en-US" w:eastAsia="zh-CN"/>
        </w:rPr>
        <w:t>6</w:t>
      </w:r>
      <w:r>
        <w:rPr>
          <w:rFonts w:hint="eastAsia" w:ascii="仿宋_GB2312" w:hAnsi="宋体" w:eastAsia="仿宋_GB2312" w:cs="宋体"/>
          <w:color w:val="auto"/>
          <w:kern w:val="0"/>
          <w:sz w:val="32"/>
          <w:szCs w:val="32"/>
        </w:rPr>
        <w:t>年</w:t>
      </w:r>
      <w:r>
        <w:rPr>
          <w:rFonts w:hint="eastAsia" w:ascii="仿宋_GB2312" w:hAnsi="宋体" w:eastAsia="仿宋_GB2312" w:cs="宋体"/>
          <w:color w:val="auto"/>
          <w:kern w:val="0"/>
          <w:sz w:val="32"/>
          <w:szCs w:val="32"/>
          <w:lang w:val="en-US" w:eastAsia="zh-CN"/>
        </w:rPr>
        <w:t>卫生健康</w:t>
      </w:r>
      <w:r>
        <w:rPr>
          <w:rFonts w:hint="eastAsia" w:ascii="仿宋_GB2312" w:hAnsi="宋体" w:eastAsia="仿宋_GB2312" w:cs="宋体"/>
          <w:color w:val="auto"/>
          <w:kern w:val="0"/>
          <w:sz w:val="32"/>
          <w:szCs w:val="32"/>
        </w:rPr>
        <w:t>支出</w:t>
      </w:r>
      <w:r>
        <w:rPr>
          <w:rFonts w:hint="eastAsia" w:ascii="仿宋_GB2312" w:hAnsi="Calibri" w:eastAsia="仿宋_GB2312" w:cs="宋体"/>
          <w:color w:val="auto"/>
          <w:kern w:val="0"/>
          <w:sz w:val="32"/>
          <w:szCs w:val="32"/>
          <w:lang w:val="en-US" w:eastAsia="zh-CN"/>
        </w:rPr>
        <w:t>43.19</w:t>
      </w:r>
      <w:r>
        <w:rPr>
          <w:rFonts w:hint="eastAsia" w:ascii="仿宋_GB2312" w:hAnsi="宋体" w:eastAsia="仿宋_GB2312" w:cs="宋体"/>
          <w:color w:val="auto"/>
          <w:kern w:val="0"/>
          <w:sz w:val="32"/>
          <w:szCs w:val="32"/>
        </w:rPr>
        <w:t>万元。</w:t>
      </w:r>
    </w:p>
    <w:p w14:paraId="56A43834">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641"/>
        <w:jc w:val="left"/>
        <w:textAlignment w:val="auto"/>
        <w:rPr>
          <w:rFonts w:ascii="宋体" w:hAnsi="宋体" w:eastAsia="宋体" w:cs="宋体"/>
          <w:color w:val="auto"/>
          <w:kern w:val="0"/>
          <w:sz w:val="20"/>
          <w:szCs w:val="20"/>
        </w:rPr>
      </w:pPr>
      <w:r>
        <w:rPr>
          <w:rFonts w:hint="eastAsia" w:ascii="仿宋_GB2312" w:hAnsi="Calibri" w:eastAsia="仿宋_GB2312" w:cs="宋体"/>
          <w:color w:val="auto"/>
          <w:kern w:val="0"/>
          <w:sz w:val="32"/>
          <w:szCs w:val="32"/>
        </w:rPr>
        <w:t>4.20</w:t>
      </w:r>
      <w:r>
        <w:rPr>
          <w:rFonts w:hint="eastAsia" w:ascii="仿宋_GB2312" w:hAnsi="Calibri" w:eastAsia="仿宋_GB2312" w:cs="宋体"/>
          <w:color w:val="auto"/>
          <w:kern w:val="0"/>
          <w:sz w:val="32"/>
          <w:szCs w:val="32"/>
          <w:lang w:val="en-US" w:eastAsia="zh-CN"/>
        </w:rPr>
        <w:t>26</w:t>
      </w:r>
      <w:r>
        <w:rPr>
          <w:rFonts w:hint="eastAsia" w:ascii="仿宋_GB2312" w:hAnsi="宋体" w:eastAsia="仿宋_GB2312" w:cs="宋体"/>
          <w:color w:val="auto"/>
          <w:kern w:val="0"/>
          <w:sz w:val="32"/>
          <w:szCs w:val="32"/>
        </w:rPr>
        <w:t>年</w:t>
      </w:r>
      <w:r>
        <w:rPr>
          <w:rFonts w:hint="eastAsia" w:ascii="仿宋_GB2312" w:hAnsi="宋体" w:eastAsia="仿宋_GB2312" w:cs="宋体"/>
          <w:color w:val="auto"/>
          <w:kern w:val="0"/>
          <w:sz w:val="32"/>
          <w:szCs w:val="32"/>
          <w:lang w:val="en-US" w:eastAsia="zh-CN"/>
        </w:rPr>
        <w:t>住房保障</w:t>
      </w:r>
      <w:r>
        <w:rPr>
          <w:rFonts w:hint="eastAsia" w:ascii="仿宋_GB2312" w:hAnsi="宋体" w:eastAsia="仿宋_GB2312" w:cs="宋体"/>
          <w:color w:val="auto"/>
          <w:kern w:val="0"/>
          <w:sz w:val="32"/>
          <w:szCs w:val="32"/>
        </w:rPr>
        <w:t>支出</w:t>
      </w:r>
      <w:r>
        <w:rPr>
          <w:rFonts w:hint="eastAsia" w:ascii="仿宋_GB2312" w:hAnsi="Calibri" w:eastAsia="仿宋_GB2312" w:cs="宋体"/>
          <w:color w:val="auto"/>
          <w:kern w:val="0"/>
          <w:sz w:val="32"/>
          <w:szCs w:val="32"/>
          <w:lang w:val="en-US" w:eastAsia="zh-CN"/>
        </w:rPr>
        <w:t>58.91</w:t>
      </w:r>
      <w:r>
        <w:rPr>
          <w:rFonts w:hint="eastAsia" w:ascii="仿宋_GB2312" w:hAnsi="宋体" w:eastAsia="仿宋_GB2312" w:cs="宋体"/>
          <w:color w:val="auto"/>
          <w:kern w:val="0"/>
          <w:sz w:val="32"/>
          <w:szCs w:val="32"/>
        </w:rPr>
        <w:t>万元。</w:t>
      </w:r>
    </w:p>
    <w:p w14:paraId="19FC7A2B">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641"/>
        <w:jc w:val="left"/>
        <w:textAlignment w:val="auto"/>
        <w:rPr>
          <w:rFonts w:ascii="宋体" w:hAnsi="宋体" w:eastAsia="宋体" w:cs="宋体"/>
          <w:color w:val="333333"/>
          <w:kern w:val="0"/>
          <w:sz w:val="20"/>
          <w:szCs w:val="20"/>
        </w:rPr>
      </w:pPr>
      <w:r>
        <w:rPr>
          <w:rFonts w:hint="eastAsia" w:ascii="黑体" w:hAnsi="黑体" w:eastAsia="黑体" w:cs="宋体"/>
          <w:color w:val="333333"/>
          <w:kern w:val="0"/>
          <w:sz w:val="32"/>
          <w:szCs w:val="32"/>
        </w:rPr>
        <w:t>五、部门（单位）一般公共预算财政拨款“三公”经费、培训费、会议费等情况</w:t>
      </w:r>
    </w:p>
    <w:p w14:paraId="1BC0FF2B">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641"/>
        <w:jc w:val="left"/>
        <w:textAlignment w:val="auto"/>
        <w:rPr>
          <w:rFonts w:ascii="宋体" w:hAnsi="宋体" w:eastAsia="宋体" w:cs="宋体"/>
          <w:color w:val="333333"/>
          <w:kern w:val="0"/>
          <w:sz w:val="20"/>
          <w:szCs w:val="20"/>
        </w:rPr>
      </w:pPr>
      <w:r>
        <w:rPr>
          <w:rFonts w:hint="eastAsia" w:ascii="楷体_GB2312" w:hAnsi="宋体" w:eastAsia="楷体_GB2312" w:cs="宋体"/>
          <w:b/>
          <w:bCs/>
          <w:color w:val="333333"/>
          <w:kern w:val="0"/>
          <w:sz w:val="32"/>
          <w:szCs w:val="32"/>
        </w:rPr>
        <w:t>（一）“三公”经费情况说明</w:t>
      </w:r>
    </w:p>
    <w:p w14:paraId="1DF30CA7">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641"/>
        <w:jc w:val="left"/>
        <w:textAlignment w:val="auto"/>
        <w:rPr>
          <w:rFonts w:ascii="宋体" w:hAnsi="宋体" w:eastAsia="宋体" w:cs="宋体"/>
          <w:color w:val="auto"/>
          <w:kern w:val="0"/>
          <w:sz w:val="20"/>
          <w:szCs w:val="20"/>
        </w:rPr>
      </w:pPr>
      <w:r>
        <w:rPr>
          <w:rFonts w:hint="eastAsia" w:ascii="仿宋_GB2312" w:hAnsi="宋体" w:eastAsia="仿宋_GB2312" w:cs="宋体"/>
          <w:color w:val="auto"/>
          <w:kern w:val="0"/>
          <w:sz w:val="32"/>
          <w:szCs w:val="32"/>
        </w:rPr>
        <w:t>“三公”经费预算</w:t>
      </w:r>
      <w:r>
        <w:rPr>
          <w:rFonts w:hint="eastAsia" w:ascii="仿宋_GB2312" w:hAnsi="Calibri" w:eastAsia="仿宋_GB2312" w:cs="宋体"/>
          <w:color w:val="auto"/>
          <w:kern w:val="0"/>
          <w:sz w:val="32"/>
          <w:szCs w:val="32"/>
          <w:lang w:val="en-US" w:eastAsia="zh-CN"/>
        </w:rPr>
        <w:t>0</w:t>
      </w:r>
      <w:r>
        <w:rPr>
          <w:rFonts w:hint="eastAsia" w:ascii="仿宋_GB2312" w:hAnsi="宋体" w:eastAsia="仿宋_GB2312" w:cs="宋体"/>
          <w:color w:val="auto"/>
          <w:kern w:val="0"/>
          <w:sz w:val="32"/>
          <w:szCs w:val="32"/>
        </w:rPr>
        <w:t>万元，较</w:t>
      </w:r>
      <w:r>
        <w:rPr>
          <w:rFonts w:hint="eastAsia" w:ascii="仿宋_GB2312" w:hAnsi="Calibri" w:eastAsia="仿宋_GB2312" w:cs="宋体"/>
          <w:color w:val="auto"/>
          <w:kern w:val="0"/>
          <w:sz w:val="32"/>
          <w:szCs w:val="32"/>
        </w:rPr>
        <w:t>202</w:t>
      </w:r>
      <w:r>
        <w:rPr>
          <w:rFonts w:hint="eastAsia" w:ascii="仿宋_GB2312" w:hAnsi="Calibri" w:eastAsia="仿宋_GB2312" w:cs="宋体"/>
          <w:color w:val="auto"/>
          <w:kern w:val="0"/>
          <w:sz w:val="32"/>
          <w:szCs w:val="32"/>
          <w:lang w:val="en-US" w:eastAsia="zh-CN"/>
        </w:rPr>
        <w:t>5</w:t>
      </w:r>
      <w:r>
        <w:rPr>
          <w:rFonts w:hint="eastAsia" w:ascii="仿宋_GB2312" w:hAnsi="宋体" w:eastAsia="仿宋_GB2312" w:cs="宋体"/>
          <w:color w:val="auto"/>
          <w:kern w:val="0"/>
          <w:sz w:val="32"/>
          <w:szCs w:val="32"/>
        </w:rPr>
        <w:t>年预算</w:t>
      </w:r>
      <w:r>
        <w:rPr>
          <w:rFonts w:hint="eastAsia" w:ascii="仿宋_GB2312" w:hAnsi="宋体" w:eastAsia="仿宋_GB2312" w:cs="宋体"/>
          <w:color w:val="auto"/>
          <w:kern w:val="0"/>
          <w:sz w:val="32"/>
          <w:szCs w:val="32"/>
          <w:lang w:val="en-US" w:eastAsia="zh-CN"/>
        </w:rPr>
        <w:t>没有变化</w:t>
      </w:r>
      <w:r>
        <w:rPr>
          <w:rFonts w:hint="eastAsia" w:ascii="仿宋_GB2312" w:hAnsi="宋体" w:eastAsia="仿宋_GB2312" w:cs="宋体"/>
          <w:color w:val="auto"/>
          <w:kern w:val="0"/>
          <w:sz w:val="32"/>
          <w:szCs w:val="32"/>
        </w:rPr>
        <w:t>。</w:t>
      </w:r>
    </w:p>
    <w:p w14:paraId="14420BA4">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bCs/>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bCs/>
          <w:color w:val="000000" w:themeColor="text1"/>
          <w:kern w:val="0"/>
          <w:sz w:val="32"/>
          <w:szCs w:val="32"/>
          <w:lang w:bidi="ar"/>
          <w14:textFill>
            <w14:solidFill>
              <w14:schemeClr w14:val="tx1"/>
            </w14:solidFill>
          </w14:textFill>
        </w:rPr>
        <w:t>1.因公出国（境）费用0元，较20</w:t>
      </w:r>
      <w:r>
        <w:rPr>
          <w:rFonts w:hint="eastAsia" w:ascii="仿宋_GB2312" w:hAnsi="仿宋_GB2312" w:eastAsia="仿宋_GB2312" w:cs="仿宋_GB2312"/>
          <w:bCs/>
          <w:color w:val="000000" w:themeColor="text1"/>
          <w:kern w:val="0"/>
          <w:sz w:val="32"/>
          <w:szCs w:val="32"/>
          <w:lang w:val="en-US" w:eastAsia="zh-CN" w:bidi="ar"/>
          <w14:textFill>
            <w14:solidFill>
              <w14:schemeClr w14:val="tx1"/>
            </w14:solidFill>
          </w14:textFill>
        </w:rPr>
        <w:t>25</w:t>
      </w:r>
      <w:r>
        <w:rPr>
          <w:rFonts w:hint="eastAsia" w:ascii="仿宋_GB2312" w:hAnsi="仿宋_GB2312" w:eastAsia="仿宋_GB2312" w:cs="仿宋_GB2312"/>
          <w:bCs/>
          <w:color w:val="000000" w:themeColor="text1"/>
          <w:kern w:val="0"/>
          <w:sz w:val="32"/>
          <w:szCs w:val="32"/>
          <w:lang w:bidi="ar"/>
          <w14:textFill>
            <w14:solidFill>
              <w14:schemeClr w14:val="tx1"/>
            </w14:solidFill>
          </w14:textFill>
        </w:rPr>
        <w:t>年没有变化。</w:t>
      </w:r>
    </w:p>
    <w:p w14:paraId="77B18707">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bCs/>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bCs/>
          <w:color w:val="000000" w:themeColor="text1"/>
          <w:kern w:val="0"/>
          <w:sz w:val="32"/>
          <w:szCs w:val="32"/>
          <w:lang w:bidi="ar"/>
          <w14:textFill>
            <w14:solidFill>
              <w14:schemeClr w14:val="tx1"/>
            </w14:solidFill>
          </w14:textFill>
        </w:rPr>
        <w:t>2.公务接待费0万元，较20</w:t>
      </w:r>
      <w:r>
        <w:rPr>
          <w:rFonts w:hint="eastAsia" w:ascii="仿宋_GB2312" w:hAnsi="仿宋_GB2312" w:eastAsia="仿宋_GB2312" w:cs="仿宋_GB2312"/>
          <w:bCs/>
          <w:color w:val="000000" w:themeColor="text1"/>
          <w:kern w:val="0"/>
          <w:sz w:val="32"/>
          <w:szCs w:val="32"/>
          <w:lang w:val="en-US" w:eastAsia="zh-CN" w:bidi="ar"/>
          <w14:textFill>
            <w14:solidFill>
              <w14:schemeClr w14:val="tx1"/>
            </w14:solidFill>
          </w14:textFill>
        </w:rPr>
        <w:t>25</w:t>
      </w:r>
      <w:r>
        <w:rPr>
          <w:rFonts w:hint="eastAsia" w:ascii="仿宋_GB2312" w:hAnsi="仿宋_GB2312" w:eastAsia="仿宋_GB2312" w:cs="仿宋_GB2312"/>
          <w:bCs/>
          <w:color w:val="000000" w:themeColor="text1"/>
          <w:kern w:val="0"/>
          <w:sz w:val="32"/>
          <w:szCs w:val="32"/>
          <w:lang w:bidi="ar"/>
          <w14:textFill>
            <w14:solidFill>
              <w14:schemeClr w14:val="tx1"/>
            </w14:solidFill>
          </w14:textFill>
        </w:rPr>
        <w:t>年没有变化。</w:t>
      </w:r>
    </w:p>
    <w:p w14:paraId="52194BC8">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bCs/>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bCs/>
          <w:color w:val="000000" w:themeColor="text1"/>
          <w:kern w:val="0"/>
          <w:sz w:val="32"/>
          <w:szCs w:val="32"/>
          <w:lang w:bidi="ar"/>
          <w14:textFill>
            <w14:solidFill>
              <w14:schemeClr w14:val="tx1"/>
            </w14:solidFill>
          </w14:textFill>
        </w:rPr>
        <w:t>3.公务用车购置费0万元，较20</w:t>
      </w:r>
      <w:r>
        <w:rPr>
          <w:rFonts w:hint="eastAsia" w:ascii="仿宋_GB2312" w:hAnsi="仿宋_GB2312" w:eastAsia="仿宋_GB2312" w:cs="仿宋_GB2312"/>
          <w:bCs/>
          <w:color w:val="000000" w:themeColor="text1"/>
          <w:kern w:val="0"/>
          <w:sz w:val="32"/>
          <w:szCs w:val="32"/>
          <w:lang w:val="en-US" w:eastAsia="zh-CN" w:bidi="ar"/>
          <w14:textFill>
            <w14:solidFill>
              <w14:schemeClr w14:val="tx1"/>
            </w14:solidFill>
          </w14:textFill>
        </w:rPr>
        <w:t>25</w:t>
      </w:r>
      <w:r>
        <w:rPr>
          <w:rFonts w:hint="eastAsia" w:ascii="仿宋_GB2312" w:hAnsi="仿宋_GB2312" w:eastAsia="仿宋_GB2312" w:cs="仿宋_GB2312"/>
          <w:bCs/>
          <w:color w:val="000000" w:themeColor="text1"/>
          <w:kern w:val="0"/>
          <w:sz w:val="32"/>
          <w:szCs w:val="32"/>
          <w:lang w:bidi="ar"/>
          <w14:textFill>
            <w14:solidFill>
              <w14:schemeClr w14:val="tx1"/>
            </w14:solidFill>
          </w14:textFill>
        </w:rPr>
        <w:t>年没有变化。</w:t>
      </w:r>
    </w:p>
    <w:p w14:paraId="66641899">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bCs/>
          <w:color w:val="000000" w:themeColor="text1"/>
          <w:kern w:val="0"/>
          <w:sz w:val="32"/>
          <w:szCs w:val="32"/>
          <w:lang w:bidi="ar"/>
          <w14:textFill>
            <w14:solidFill>
              <w14:schemeClr w14:val="tx1"/>
            </w14:solidFill>
          </w14:textFill>
        </w:rPr>
        <w:t>4.公务用车运行维护费0万元，较20</w:t>
      </w:r>
      <w:r>
        <w:rPr>
          <w:rFonts w:hint="eastAsia" w:ascii="仿宋_GB2312" w:hAnsi="仿宋_GB2312" w:eastAsia="仿宋_GB2312" w:cs="仿宋_GB2312"/>
          <w:bCs/>
          <w:color w:val="000000" w:themeColor="text1"/>
          <w:kern w:val="0"/>
          <w:sz w:val="32"/>
          <w:szCs w:val="32"/>
          <w:lang w:val="en-US" w:eastAsia="zh-CN" w:bidi="ar"/>
          <w14:textFill>
            <w14:solidFill>
              <w14:schemeClr w14:val="tx1"/>
            </w14:solidFill>
          </w14:textFill>
        </w:rPr>
        <w:t>25</w:t>
      </w:r>
      <w:r>
        <w:rPr>
          <w:rFonts w:hint="eastAsia" w:ascii="仿宋_GB2312" w:hAnsi="仿宋_GB2312" w:eastAsia="仿宋_GB2312" w:cs="仿宋_GB2312"/>
          <w:bCs/>
          <w:color w:val="000000" w:themeColor="text1"/>
          <w:kern w:val="0"/>
          <w:sz w:val="32"/>
          <w:szCs w:val="32"/>
          <w:lang w:bidi="ar"/>
          <w14:textFill>
            <w14:solidFill>
              <w14:schemeClr w14:val="tx1"/>
            </w14:solidFill>
          </w14:textFill>
        </w:rPr>
        <w:t>年没有变化。本单位现有公务用车共计0辆，较20</w:t>
      </w:r>
      <w:r>
        <w:rPr>
          <w:rFonts w:hint="eastAsia" w:ascii="仿宋_GB2312" w:hAnsi="仿宋_GB2312" w:eastAsia="仿宋_GB2312" w:cs="仿宋_GB2312"/>
          <w:bCs/>
          <w:color w:val="000000" w:themeColor="text1"/>
          <w:kern w:val="0"/>
          <w:sz w:val="32"/>
          <w:szCs w:val="32"/>
          <w:lang w:val="en-US" w:eastAsia="zh-CN" w:bidi="ar"/>
          <w14:textFill>
            <w14:solidFill>
              <w14:schemeClr w14:val="tx1"/>
            </w14:solidFill>
          </w14:textFill>
        </w:rPr>
        <w:t>25</w:t>
      </w:r>
      <w:r>
        <w:rPr>
          <w:rFonts w:hint="eastAsia" w:ascii="仿宋_GB2312" w:hAnsi="仿宋_GB2312" w:eastAsia="仿宋_GB2312" w:cs="仿宋_GB2312"/>
          <w:bCs/>
          <w:color w:val="000000" w:themeColor="text1"/>
          <w:kern w:val="0"/>
          <w:sz w:val="32"/>
          <w:szCs w:val="32"/>
          <w:lang w:bidi="ar"/>
          <w14:textFill>
            <w14:solidFill>
              <w14:schemeClr w14:val="tx1"/>
            </w14:solidFill>
          </w14:textFill>
        </w:rPr>
        <w:t>年没有变化。主要是执行《</w:t>
      </w:r>
      <w:r>
        <w:rPr>
          <w:rFonts w:ascii="仿宋_GB2312" w:hAnsi="仿宋_GB2312" w:eastAsia="仿宋_GB2312" w:cs="仿宋_GB2312"/>
          <w:bCs/>
          <w:color w:val="000000" w:themeColor="text1"/>
          <w:kern w:val="0"/>
          <w:sz w:val="32"/>
          <w:szCs w:val="32"/>
          <w:lang w:bidi="ar"/>
          <w14:textFill>
            <w14:solidFill>
              <w14:schemeClr w14:val="tx1"/>
            </w14:solidFill>
          </w14:textFill>
        </w:rPr>
        <w:fldChar w:fldCharType="begin"/>
      </w:r>
      <w:r>
        <w:rPr>
          <w:rFonts w:ascii="仿宋_GB2312" w:hAnsi="仿宋_GB2312" w:eastAsia="仿宋_GB2312" w:cs="仿宋_GB2312"/>
          <w:bCs/>
          <w:color w:val="000000" w:themeColor="text1"/>
          <w:kern w:val="0"/>
          <w:sz w:val="32"/>
          <w:szCs w:val="32"/>
          <w:lang w:bidi="ar"/>
          <w14:textFill>
            <w14:solidFill>
              <w14:schemeClr w14:val="tx1"/>
            </w14:solidFill>
          </w14:textFill>
        </w:rPr>
        <w:instrText xml:space="preserve"> HYPERLINK "http://baike.baidu.com/item/%E4%B8%AD%E5%A4%AE%E5%92%8C%E5%9B%BD%E5%AE%B6%E6%9C%BA%E5%85%B3%E5%85%AC%E5%8A%A1%E7%94%A8%E8%BD%A6%E5%88%B6%E5%BA%A6%E6%94%B9%E9%9D%A9%E6%96%B9%E6%A1%88" \t "_blank" </w:instrText>
      </w:r>
      <w:r>
        <w:rPr>
          <w:rFonts w:ascii="仿宋_GB2312" w:hAnsi="仿宋_GB2312" w:eastAsia="仿宋_GB2312" w:cs="仿宋_GB2312"/>
          <w:bCs/>
          <w:color w:val="000000" w:themeColor="text1"/>
          <w:kern w:val="0"/>
          <w:sz w:val="32"/>
          <w:szCs w:val="32"/>
          <w:lang w:bidi="ar"/>
          <w14:textFill>
            <w14:solidFill>
              <w14:schemeClr w14:val="tx1"/>
            </w14:solidFill>
          </w14:textFill>
        </w:rPr>
        <w:fldChar w:fldCharType="separate"/>
      </w:r>
      <w:r>
        <w:rPr>
          <w:rFonts w:hint="eastAsia" w:ascii="仿宋_GB2312" w:hAnsi="仿宋_GB2312" w:eastAsia="仿宋_GB2312" w:cs="仿宋_GB2312"/>
          <w:bCs/>
          <w:color w:val="000000" w:themeColor="text1"/>
          <w:kern w:val="0"/>
          <w:sz w:val="32"/>
          <w:szCs w:val="32"/>
          <w:lang w:bidi="ar"/>
          <w14:textFill>
            <w14:solidFill>
              <w14:schemeClr w14:val="tx1"/>
            </w14:solidFill>
          </w14:textFill>
        </w:rPr>
        <w:t>甘州区机关公务用车制度改革方案</w:t>
      </w:r>
      <w:r>
        <w:rPr>
          <w:rFonts w:hint="eastAsia" w:ascii="仿宋_GB2312" w:hAnsi="仿宋_GB2312" w:eastAsia="仿宋_GB2312" w:cs="仿宋_GB2312"/>
          <w:bCs/>
          <w:color w:val="000000" w:themeColor="text1"/>
          <w:kern w:val="0"/>
          <w:sz w:val="32"/>
          <w:szCs w:val="32"/>
          <w:lang w:bidi="ar"/>
          <w14:textFill>
            <w14:solidFill>
              <w14:schemeClr w14:val="tx1"/>
            </w14:solidFill>
          </w14:textFill>
        </w:rPr>
        <w:fldChar w:fldCharType="end"/>
      </w:r>
      <w:r>
        <w:rPr>
          <w:rFonts w:hint="eastAsia" w:ascii="仿宋_GB2312" w:hAnsi="仿宋_GB2312" w:eastAsia="仿宋_GB2312" w:cs="仿宋_GB2312"/>
          <w:bCs/>
          <w:color w:val="000000" w:themeColor="text1"/>
          <w:kern w:val="0"/>
          <w:sz w:val="32"/>
          <w:szCs w:val="32"/>
          <w:lang w:bidi="ar"/>
          <w14:textFill>
            <w14:solidFill>
              <w14:schemeClr w14:val="tx1"/>
            </w14:solidFill>
          </w14:textFill>
        </w:rPr>
        <w:t>》，取消了一般公务用车。</w:t>
      </w:r>
    </w:p>
    <w:p w14:paraId="4315DDBA">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hint="eastAsia" w:ascii="楷体_GB2312" w:hAnsi="宋体" w:eastAsia="楷体_GB2312" w:cs="宋体"/>
          <w:b/>
          <w:bCs/>
          <w:color w:val="333333"/>
          <w:kern w:val="0"/>
          <w:sz w:val="32"/>
          <w:szCs w:val="32"/>
        </w:rPr>
      </w:pPr>
      <w:r>
        <w:rPr>
          <w:rFonts w:hint="eastAsia" w:ascii="楷体_GB2312" w:hAnsi="宋体" w:eastAsia="楷体_GB2312" w:cs="宋体"/>
          <w:b/>
          <w:bCs/>
          <w:color w:val="333333"/>
          <w:kern w:val="0"/>
          <w:sz w:val="32"/>
          <w:szCs w:val="32"/>
        </w:rPr>
        <w:t>（二）培训费预算情况说明</w:t>
      </w:r>
    </w:p>
    <w:p w14:paraId="7C07E3B4">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color w:val="auto"/>
          <w:kern w:val="0"/>
          <w:sz w:val="32"/>
          <w:szCs w:val="32"/>
          <w:lang w:bidi="ar"/>
        </w:rPr>
      </w:pPr>
      <w:r>
        <w:rPr>
          <w:rFonts w:hint="eastAsia" w:ascii="仿宋_GB2312" w:hAnsi="Calibri" w:eastAsia="仿宋_GB2312" w:cs="宋体"/>
          <w:color w:val="auto"/>
          <w:kern w:val="0"/>
          <w:sz w:val="32"/>
          <w:szCs w:val="32"/>
        </w:rPr>
        <w:t>4.</w:t>
      </w:r>
      <w:r>
        <w:rPr>
          <w:rFonts w:hint="eastAsia" w:ascii="仿宋_GB2312" w:hAnsi="仿宋_GB2312" w:eastAsia="仿宋_GB2312" w:cs="仿宋_GB2312"/>
          <w:bCs/>
          <w:color w:val="auto"/>
          <w:kern w:val="0"/>
          <w:sz w:val="32"/>
          <w:szCs w:val="32"/>
          <w:lang w:bidi="ar"/>
        </w:rPr>
        <w:t>培训费0万元，较20</w:t>
      </w:r>
      <w:r>
        <w:rPr>
          <w:rFonts w:hint="eastAsia" w:ascii="仿宋_GB2312" w:hAnsi="仿宋_GB2312" w:eastAsia="仿宋_GB2312" w:cs="仿宋_GB2312"/>
          <w:bCs/>
          <w:color w:val="auto"/>
          <w:kern w:val="0"/>
          <w:sz w:val="32"/>
          <w:szCs w:val="32"/>
          <w:lang w:val="en-US" w:eastAsia="zh-CN" w:bidi="ar"/>
        </w:rPr>
        <w:t>25</w:t>
      </w:r>
      <w:r>
        <w:rPr>
          <w:rFonts w:hint="eastAsia" w:ascii="仿宋_GB2312" w:hAnsi="仿宋_GB2312" w:eastAsia="仿宋_GB2312" w:cs="仿宋_GB2312"/>
          <w:bCs/>
          <w:color w:val="auto"/>
          <w:kern w:val="0"/>
          <w:sz w:val="32"/>
          <w:szCs w:val="32"/>
          <w:lang w:bidi="ar"/>
        </w:rPr>
        <w:t>年没有变化。</w:t>
      </w:r>
    </w:p>
    <w:p w14:paraId="123D3330">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hint="eastAsia" w:ascii="楷体_GB2312" w:hAnsi="宋体" w:eastAsia="楷体_GB2312" w:cs="宋体"/>
          <w:b/>
          <w:bCs/>
          <w:color w:val="auto"/>
          <w:kern w:val="0"/>
          <w:sz w:val="32"/>
          <w:szCs w:val="32"/>
        </w:rPr>
      </w:pPr>
      <w:r>
        <w:rPr>
          <w:rFonts w:hint="eastAsia" w:ascii="楷体_GB2312" w:hAnsi="宋体" w:eastAsia="楷体_GB2312" w:cs="宋体"/>
          <w:b/>
          <w:bCs/>
          <w:color w:val="auto"/>
          <w:kern w:val="0"/>
          <w:sz w:val="32"/>
          <w:szCs w:val="32"/>
        </w:rPr>
        <w:t>（三）会议费预算情况说明</w:t>
      </w:r>
    </w:p>
    <w:p w14:paraId="7F73217D">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宋体" w:hAnsi="宋体" w:eastAsia="宋体" w:cs="宋体"/>
          <w:color w:val="auto"/>
          <w:kern w:val="0"/>
          <w:sz w:val="20"/>
          <w:szCs w:val="20"/>
        </w:rPr>
      </w:pPr>
      <w:r>
        <w:rPr>
          <w:rFonts w:hint="eastAsia" w:ascii="仿宋_GB2312" w:hAnsi="Calibri" w:eastAsia="仿宋_GB2312" w:cs="宋体"/>
          <w:color w:val="auto"/>
          <w:kern w:val="0"/>
          <w:sz w:val="32"/>
          <w:szCs w:val="32"/>
        </w:rPr>
        <w:t>5.</w:t>
      </w:r>
      <w:r>
        <w:rPr>
          <w:rFonts w:hint="eastAsia" w:ascii="仿宋_GB2312" w:hAnsi="宋体" w:eastAsia="仿宋_GB2312" w:cs="宋体"/>
          <w:color w:val="auto"/>
          <w:kern w:val="0"/>
          <w:sz w:val="32"/>
          <w:szCs w:val="32"/>
        </w:rPr>
        <w:t>会议费</w:t>
      </w:r>
      <w:r>
        <w:rPr>
          <w:rFonts w:hint="eastAsia" w:ascii="仿宋_GB2312" w:hAnsi="Calibri" w:eastAsia="仿宋_GB2312" w:cs="宋体"/>
          <w:color w:val="auto"/>
          <w:kern w:val="0"/>
          <w:sz w:val="32"/>
          <w:szCs w:val="32"/>
          <w:lang w:val="en-US" w:eastAsia="zh-CN"/>
        </w:rPr>
        <w:t>0</w:t>
      </w:r>
      <w:r>
        <w:rPr>
          <w:rFonts w:hint="eastAsia" w:ascii="仿宋_GB2312" w:hAnsi="宋体" w:eastAsia="仿宋_GB2312" w:cs="宋体"/>
          <w:color w:val="auto"/>
          <w:kern w:val="0"/>
          <w:sz w:val="32"/>
          <w:szCs w:val="32"/>
        </w:rPr>
        <w:t>万元，</w:t>
      </w:r>
      <w:r>
        <w:rPr>
          <w:rFonts w:hint="eastAsia" w:ascii="仿宋_GB2312" w:hAnsi="仿宋_GB2312" w:eastAsia="仿宋_GB2312" w:cs="仿宋_GB2312"/>
          <w:bCs/>
          <w:color w:val="auto"/>
          <w:kern w:val="0"/>
          <w:sz w:val="32"/>
          <w:szCs w:val="32"/>
          <w:lang w:bidi="ar"/>
        </w:rPr>
        <w:t>较20</w:t>
      </w:r>
      <w:r>
        <w:rPr>
          <w:rFonts w:hint="eastAsia" w:ascii="仿宋_GB2312" w:hAnsi="仿宋_GB2312" w:eastAsia="仿宋_GB2312" w:cs="仿宋_GB2312"/>
          <w:bCs/>
          <w:color w:val="auto"/>
          <w:kern w:val="0"/>
          <w:sz w:val="32"/>
          <w:szCs w:val="32"/>
          <w:lang w:val="en-US" w:eastAsia="zh-CN" w:bidi="ar"/>
        </w:rPr>
        <w:t>25</w:t>
      </w:r>
      <w:r>
        <w:rPr>
          <w:rFonts w:hint="eastAsia" w:ascii="仿宋_GB2312" w:hAnsi="仿宋_GB2312" w:eastAsia="仿宋_GB2312" w:cs="仿宋_GB2312"/>
          <w:bCs/>
          <w:color w:val="auto"/>
          <w:kern w:val="0"/>
          <w:sz w:val="32"/>
          <w:szCs w:val="32"/>
          <w:lang w:bidi="ar"/>
        </w:rPr>
        <w:t>年没有变化</w:t>
      </w:r>
      <w:r>
        <w:rPr>
          <w:rFonts w:hint="eastAsia" w:ascii="仿宋_GB2312" w:hAnsi="宋体" w:eastAsia="仿宋_GB2312" w:cs="宋体"/>
          <w:color w:val="auto"/>
          <w:kern w:val="0"/>
          <w:sz w:val="32"/>
          <w:szCs w:val="32"/>
        </w:rPr>
        <w:t>。</w:t>
      </w:r>
    </w:p>
    <w:p w14:paraId="46B0F8F9">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right="150" w:firstLine="640" w:firstLineChars="200"/>
        <w:jc w:val="left"/>
        <w:textAlignment w:val="auto"/>
        <w:rPr>
          <w:rFonts w:ascii="宋体" w:hAnsi="宋体" w:eastAsia="宋体" w:cs="宋体"/>
          <w:color w:val="auto"/>
          <w:kern w:val="0"/>
          <w:sz w:val="20"/>
          <w:szCs w:val="20"/>
        </w:rPr>
      </w:pPr>
      <w:r>
        <w:rPr>
          <w:rFonts w:hint="eastAsia" w:ascii="黑体" w:hAnsi="黑体" w:eastAsia="黑体" w:cs="宋体"/>
          <w:color w:val="auto"/>
          <w:kern w:val="0"/>
          <w:sz w:val="32"/>
          <w:szCs w:val="32"/>
        </w:rPr>
        <w:t>六、一般公共预算财政拨款机关运行经费情况</w:t>
      </w:r>
    </w:p>
    <w:p w14:paraId="621CB657">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right="150" w:firstLine="640" w:firstLineChars="200"/>
        <w:jc w:val="left"/>
        <w:textAlignment w:val="auto"/>
        <w:rPr>
          <w:rFonts w:ascii="宋体" w:hAnsi="宋体" w:eastAsia="宋体" w:cs="宋体"/>
          <w:color w:val="auto"/>
          <w:kern w:val="0"/>
          <w:sz w:val="20"/>
          <w:szCs w:val="20"/>
        </w:rPr>
      </w:pPr>
      <w:r>
        <w:rPr>
          <w:rFonts w:hint="eastAsia" w:ascii="仿宋_GB2312" w:hAnsi="宋体" w:eastAsia="仿宋_GB2312" w:cs="宋体"/>
          <w:color w:val="auto"/>
          <w:kern w:val="0"/>
          <w:sz w:val="32"/>
          <w:szCs w:val="32"/>
        </w:rPr>
        <w:t>机关运行</w:t>
      </w:r>
      <w:r>
        <w:rPr>
          <w:rFonts w:hint="eastAsia" w:ascii="仿宋_GB2312" w:hAnsi="宋体" w:eastAsia="仿宋_GB2312" w:cs="宋体"/>
          <w:color w:val="auto"/>
          <w:kern w:val="0"/>
          <w:sz w:val="32"/>
          <w:szCs w:val="32"/>
          <w:lang w:val="en-US" w:eastAsia="zh-CN"/>
        </w:rPr>
        <w:t>经</w:t>
      </w:r>
      <w:r>
        <w:rPr>
          <w:rFonts w:hint="eastAsia" w:ascii="仿宋_GB2312" w:hAnsi="宋体" w:eastAsia="仿宋_GB2312" w:cs="宋体"/>
          <w:color w:val="auto"/>
          <w:kern w:val="0"/>
          <w:sz w:val="32"/>
          <w:szCs w:val="32"/>
        </w:rPr>
        <w:t>费</w:t>
      </w:r>
      <w:r>
        <w:rPr>
          <w:rFonts w:hint="eastAsia" w:ascii="仿宋_GB2312" w:hAnsi="Calibri" w:eastAsia="仿宋_GB2312" w:cs="宋体"/>
          <w:color w:val="auto"/>
          <w:kern w:val="0"/>
          <w:sz w:val="32"/>
          <w:szCs w:val="32"/>
          <w:lang w:val="en-US" w:eastAsia="zh-CN"/>
        </w:rPr>
        <w:t>157.64</w:t>
      </w:r>
      <w:r>
        <w:rPr>
          <w:rFonts w:hint="eastAsia" w:ascii="仿宋_GB2312" w:hAnsi="宋体" w:eastAsia="仿宋_GB2312" w:cs="宋体"/>
          <w:color w:val="auto"/>
          <w:kern w:val="0"/>
          <w:sz w:val="32"/>
          <w:szCs w:val="32"/>
        </w:rPr>
        <w:t>万元，较</w:t>
      </w:r>
      <w:r>
        <w:rPr>
          <w:rFonts w:hint="eastAsia" w:ascii="仿宋_GB2312" w:hAnsi="Calibri" w:eastAsia="仿宋_GB2312" w:cs="宋体"/>
          <w:color w:val="auto"/>
          <w:kern w:val="0"/>
          <w:sz w:val="32"/>
          <w:szCs w:val="32"/>
        </w:rPr>
        <w:t>202</w:t>
      </w:r>
      <w:r>
        <w:rPr>
          <w:rFonts w:hint="eastAsia" w:ascii="仿宋_GB2312" w:hAnsi="Calibri" w:eastAsia="仿宋_GB2312" w:cs="宋体"/>
          <w:color w:val="auto"/>
          <w:kern w:val="0"/>
          <w:sz w:val="32"/>
          <w:szCs w:val="32"/>
          <w:lang w:val="en-US" w:eastAsia="zh-CN"/>
        </w:rPr>
        <w:t>5</w:t>
      </w:r>
      <w:r>
        <w:rPr>
          <w:rFonts w:hint="eastAsia" w:ascii="仿宋_GB2312" w:hAnsi="宋体" w:eastAsia="仿宋_GB2312" w:cs="宋体"/>
          <w:color w:val="auto"/>
          <w:kern w:val="0"/>
          <w:sz w:val="32"/>
          <w:szCs w:val="32"/>
        </w:rPr>
        <w:t>年</w:t>
      </w:r>
      <w:r>
        <w:rPr>
          <w:rFonts w:hint="eastAsia" w:ascii="仿宋_GB2312" w:hAnsi="宋体" w:eastAsia="仿宋_GB2312" w:cs="宋体"/>
          <w:color w:val="auto"/>
          <w:kern w:val="0"/>
          <w:sz w:val="32"/>
          <w:szCs w:val="32"/>
          <w:lang w:val="en-US" w:eastAsia="zh-CN"/>
        </w:rPr>
        <w:t>增加</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val="en-US" w:eastAsia="zh-CN"/>
        </w:rPr>
        <w:t>增加</w:t>
      </w:r>
      <w:r>
        <w:rPr>
          <w:rFonts w:hint="eastAsia" w:ascii="仿宋_GB2312" w:hAnsi="宋体" w:eastAsia="仿宋_GB2312" w:cs="宋体"/>
          <w:color w:val="auto"/>
          <w:kern w:val="0"/>
          <w:sz w:val="32"/>
          <w:szCs w:val="32"/>
        </w:rPr>
        <w:t>的主要原因是</w:t>
      </w:r>
      <w:r>
        <w:rPr>
          <w:rFonts w:hint="eastAsia" w:ascii="仿宋_GB2312" w:hAnsi="宋体" w:eastAsia="仿宋_GB2312" w:cs="宋体"/>
          <w:color w:val="auto"/>
          <w:kern w:val="0"/>
          <w:sz w:val="32"/>
          <w:szCs w:val="32"/>
          <w:lang w:val="en-US" w:eastAsia="zh-CN"/>
        </w:rPr>
        <w:t>将街道社区公用经费纳入项目支出</w:t>
      </w:r>
      <w:r>
        <w:rPr>
          <w:rFonts w:hint="eastAsia" w:ascii="仿宋_GB2312" w:hAnsi="宋体" w:eastAsia="仿宋_GB2312" w:cs="宋体"/>
          <w:color w:val="auto"/>
          <w:kern w:val="0"/>
          <w:sz w:val="32"/>
          <w:szCs w:val="32"/>
        </w:rPr>
        <w:t>。</w:t>
      </w:r>
    </w:p>
    <w:p w14:paraId="18ED1798">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641"/>
        <w:jc w:val="left"/>
        <w:textAlignment w:val="auto"/>
        <w:rPr>
          <w:rFonts w:ascii="宋体" w:hAnsi="宋体" w:eastAsia="宋体" w:cs="宋体"/>
          <w:color w:val="333333"/>
          <w:kern w:val="0"/>
          <w:sz w:val="20"/>
          <w:szCs w:val="20"/>
        </w:rPr>
      </w:pPr>
      <w:r>
        <w:rPr>
          <w:rFonts w:hint="eastAsia" w:ascii="黑体" w:hAnsi="黑体" w:eastAsia="黑体" w:cs="宋体"/>
          <w:color w:val="333333"/>
          <w:kern w:val="0"/>
          <w:sz w:val="32"/>
          <w:szCs w:val="32"/>
        </w:rPr>
        <w:t>七、政府采购安排情况</w:t>
      </w:r>
    </w:p>
    <w:p w14:paraId="637170E8">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641"/>
        <w:jc w:val="left"/>
        <w:textAlignment w:val="auto"/>
        <w:rPr>
          <w:rFonts w:hint="eastAsia" w:ascii="仿宋_GB2312" w:hAnsi="宋体" w:eastAsia="仿宋_GB2312" w:cs="宋体"/>
          <w:color w:val="auto"/>
          <w:kern w:val="0"/>
          <w:sz w:val="32"/>
          <w:szCs w:val="32"/>
        </w:rPr>
      </w:pPr>
      <w:r>
        <w:rPr>
          <w:rFonts w:hint="eastAsia" w:ascii="仿宋_GB2312" w:hAnsi="Calibri" w:eastAsia="仿宋_GB2312" w:cs="宋体"/>
          <w:color w:val="auto"/>
          <w:kern w:val="0"/>
          <w:sz w:val="32"/>
          <w:szCs w:val="32"/>
        </w:rPr>
        <w:t>202</w:t>
      </w:r>
      <w:r>
        <w:rPr>
          <w:rFonts w:hint="eastAsia" w:ascii="仿宋_GB2312" w:hAnsi="Calibri" w:eastAsia="仿宋_GB2312" w:cs="宋体"/>
          <w:color w:val="auto"/>
          <w:kern w:val="0"/>
          <w:sz w:val="32"/>
          <w:szCs w:val="32"/>
          <w:lang w:val="en-US" w:eastAsia="zh-CN"/>
        </w:rPr>
        <w:t>6</w:t>
      </w:r>
      <w:r>
        <w:rPr>
          <w:rFonts w:hint="eastAsia" w:ascii="仿宋_GB2312" w:hAnsi="宋体" w:eastAsia="仿宋_GB2312" w:cs="宋体"/>
          <w:color w:val="auto"/>
          <w:kern w:val="0"/>
          <w:sz w:val="32"/>
          <w:szCs w:val="32"/>
        </w:rPr>
        <w:t>年政府采购预算总额</w:t>
      </w:r>
      <w:r>
        <w:rPr>
          <w:rFonts w:hint="eastAsia" w:ascii="仿宋_GB2312" w:hAnsi="Calibri" w:eastAsia="仿宋_GB2312" w:cs="宋体"/>
          <w:color w:val="auto"/>
          <w:kern w:val="0"/>
          <w:sz w:val="32"/>
          <w:szCs w:val="32"/>
          <w:lang w:val="en-US" w:eastAsia="zh-CN"/>
        </w:rPr>
        <w:t>15</w:t>
      </w:r>
      <w:r>
        <w:rPr>
          <w:rFonts w:hint="eastAsia" w:ascii="仿宋_GB2312" w:hAnsi="宋体" w:eastAsia="仿宋_GB2312" w:cs="宋体"/>
          <w:color w:val="auto"/>
          <w:kern w:val="0"/>
          <w:sz w:val="32"/>
          <w:szCs w:val="32"/>
        </w:rPr>
        <w:t>万元，其中：政府采购</w:t>
      </w:r>
      <w:r>
        <w:rPr>
          <w:rFonts w:hint="eastAsia" w:ascii="仿宋_GB2312" w:hAnsi="宋体" w:eastAsia="仿宋_GB2312" w:cs="宋体"/>
          <w:color w:val="auto"/>
          <w:kern w:val="0"/>
          <w:sz w:val="32"/>
          <w:szCs w:val="32"/>
          <w:lang w:val="en-US" w:eastAsia="zh-CN"/>
        </w:rPr>
        <w:t>基本支出</w:t>
      </w:r>
      <w:r>
        <w:rPr>
          <w:rFonts w:hint="eastAsia" w:ascii="仿宋_GB2312" w:hAnsi="宋体" w:eastAsia="仿宋_GB2312" w:cs="宋体"/>
          <w:color w:val="auto"/>
          <w:kern w:val="0"/>
          <w:sz w:val="32"/>
          <w:szCs w:val="32"/>
        </w:rPr>
        <w:t>货物预算</w:t>
      </w:r>
      <w:r>
        <w:rPr>
          <w:rFonts w:hint="eastAsia" w:ascii="仿宋_GB2312" w:hAnsi="Calibri" w:eastAsia="仿宋_GB2312" w:cs="宋体"/>
          <w:color w:val="auto"/>
          <w:kern w:val="0"/>
          <w:sz w:val="32"/>
          <w:szCs w:val="32"/>
          <w:lang w:val="en-US" w:eastAsia="zh-CN"/>
        </w:rPr>
        <w:t>10</w:t>
      </w:r>
      <w:r>
        <w:rPr>
          <w:rFonts w:hint="eastAsia" w:ascii="仿宋_GB2312" w:hAnsi="宋体" w:eastAsia="仿宋_GB2312" w:cs="宋体"/>
          <w:color w:val="auto"/>
          <w:kern w:val="0"/>
          <w:sz w:val="32"/>
          <w:szCs w:val="32"/>
        </w:rPr>
        <w:t>万元，</w:t>
      </w:r>
      <w:r>
        <w:rPr>
          <w:rFonts w:hint="eastAsia" w:ascii="仿宋_GB2312" w:hAnsi="宋体" w:eastAsia="仿宋_GB2312" w:cs="宋体"/>
          <w:color w:val="auto"/>
          <w:kern w:val="0"/>
          <w:sz w:val="32"/>
          <w:szCs w:val="32"/>
          <w:lang w:val="en-US" w:eastAsia="zh-CN"/>
        </w:rPr>
        <w:t>服务预算3万元；</w:t>
      </w:r>
      <w:r>
        <w:rPr>
          <w:rFonts w:hint="eastAsia" w:ascii="仿宋_GB2312" w:hAnsi="宋体" w:eastAsia="仿宋_GB2312" w:cs="宋体"/>
          <w:color w:val="auto"/>
          <w:kern w:val="0"/>
          <w:sz w:val="32"/>
          <w:szCs w:val="32"/>
        </w:rPr>
        <w:t>政府采购</w:t>
      </w:r>
      <w:r>
        <w:rPr>
          <w:rFonts w:hint="eastAsia" w:ascii="仿宋_GB2312" w:hAnsi="宋体" w:eastAsia="仿宋_GB2312" w:cs="宋体"/>
          <w:color w:val="auto"/>
          <w:kern w:val="0"/>
          <w:sz w:val="32"/>
          <w:szCs w:val="32"/>
          <w:lang w:val="en-US" w:eastAsia="zh-CN"/>
        </w:rPr>
        <w:t>项目支出货物预算5万元，</w:t>
      </w:r>
      <w:r>
        <w:rPr>
          <w:rFonts w:hint="eastAsia" w:ascii="仿宋_GB2312" w:hAnsi="宋体" w:eastAsia="仿宋_GB2312" w:cs="宋体"/>
          <w:color w:val="auto"/>
          <w:kern w:val="0"/>
          <w:sz w:val="32"/>
          <w:szCs w:val="32"/>
        </w:rPr>
        <w:t>服务预算</w:t>
      </w:r>
      <w:r>
        <w:rPr>
          <w:rFonts w:hint="eastAsia" w:ascii="仿宋_GB2312" w:hAnsi="Calibri" w:eastAsia="仿宋_GB2312" w:cs="宋体"/>
          <w:color w:val="auto"/>
          <w:kern w:val="0"/>
          <w:sz w:val="32"/>
          <w:szCs w:val="32"/>
          <w:lang w:val="en-US" w:eastAsia="zh-CN"/>
        </w:rPr>
        <w:t>3</w:t>
      </w:r>
      <w:r>
        <w:rPr>
          <w:rFonts w:hint="eastAsia" w:ascii="仿宋_GB2312" w:hAnsi="宋体" w:eastAsia="仿宋_GB2312" w:cs="宋体"/>
          <w:color w:val="auto"/>
          <w:kern w:val="0"/>
          <w:sz w:val="32"/>
          <w:szCs w:val="32"/>
        </w:rPr>
        <w:t>万元。</w:t>
      </w:r>
    </w:p>
    <w:p w14:paraId="7FB784C4">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right="150" w:firstLine="640" w:firstLineChars="200"/>
        <w:jc w:val="left"/>
        <w:textAlignment w:val="auto"/>
        <w:rPr>
          <w:rFonts w:ascii="宋体" w:hAnsi="宋体" w:eastAsia="宋体" w:cs="宋体"/>
          <w:color w:val="auto"/>
          <w:kern w:val="0"/>
          <w:sz w:val="20"/>
          <w:szCs w:val="20"/>
        </w:rPr>
      </w:pPr>
      <w:r>
        <w:rPr>
          <w:rFonts w:hint="eastAsia" w:ascii="仿宋_GB2312" w:hAnsi="Calibri" w:eastAsia="仿宋_GB2312" w:cs="宋体"/>
          <w:color w:val="auto"/>
          <w:kern w:val="0"/>
          <w:sz w:val="32"/>
          <w:szCs w:val="32"/>
        </w:rPr>
        <w:t>202</w:t>
      </w:r>
      <w:r>
        <w:rPr>
          <w:rFonts w:hint="eastAsia" w:ascii="仿宋_GB2312" w:hAnsi="Calibri" w:eastAsia="仿宋_GB2312" w:cs="宋体"/>
          <w:color w:val="auto"/>
          <w:kern w:val="0"/>
          <w:sz w:val="32"/>
          <w:szCs w:val="32"/>
          <w:lang w:val="en-US" w:eastAsia="zh-CN"/>
        </w:rPr>
        <w:t>6</w:t>
      </w:r>
      <w:r>
        <w:rPr>
          <w:rFonts w:hint="eastAsia" w:ascii="仿宋_GB2312" w:hAnsi="宋体" w:eastAsia="仿宋_GB2312" w:cs="宋体"/>
          <w:color w:val="auto"/>
          <w:kern w:val="0"/>
          <w:sz w:val="32"/>
          <w:szCs w:val="32"/>
        </w:rPr>
        <w:t>年，单位面向中小企业预留政府采购项目预算金</w:t>
      </w:r>
      <w:r>
        <w:rPr>
          <w:rFonts w:hint="eastAsia" w:ascii="仿宋_GB2312" w:hAnsi="宋体" w:eastAsia="仿宋_GB2312" w:cs="宋体"/>
          <w:color w:val="auto"/>
          <w:kern w:val="0"/>
          <w:sz w:val="32"/>
          <w:szCs w:val="32"/>
          <w:lang w:val="en-US" w:eastAsia="zh-CN"/>
        </w:rPr>
        <w:t>15</w:t>
      </w:r>
      <w:r>
        <w:rPr>
          <w:rFonts w:hint="eastAsia" w:ascii="仿宋_GB2312" w:hAnsi="宋体" w:eastAsia="仿宋_GB2312" w:cs="宋体"/>
          <w:color w:val="auto"/>
          <w:kern w:val="0"/>
          <w:sz w:val="32"/>
          <w:szCs w:val="32"/>
        </w:rPr>
        <w:t>万元，小微企业预留政府采购项目预算金额</w:t>
      </w:r>
      <w:r>
        <w:rPr>
          <w:rFonts w:hint="eastAsia" w:ascii="仿宋_GB2312" w:hAnsi="Calibri" w:eastAsia="仿宋_GB2312" w:cs="宋体"/>
          <w:color w:val="auto"/>
          <w:kern w:val="0"/>
          <w:sz w:val="32"/>
          <w:szCs w:val="32"/>
          <w:lang w:val="en-US" w:eastAsia="zh-CN"/>
        </w:rPr>
        <w:t>15</w:t>
      </w:r>
      <w:r>
        <w:rPr>
          <w:rFonts w:hint="eastAsia" w:ascii="仿宋_GB2312" w:hAnsi="宋体" w:eastAsia="仿宋_GB2312" w:cs="宋体"/>
          <w:color w:val="auto"/>
          <w:kern w:val="0"/>
          <w:sz w:val="32"/>
          <w:szCs w:val="32"/>
        </w:rPr>
        <w:t>万元。</w:t>
      </w:r>
    </w:p>
    <w:p w14:paraId="5394949A">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641"/>
        <w:jc w:val="left"/>
        <w:textAlignment w:val="auto"/>
        <w:rPr>
          <w:rFonts w:ascii="宋体" w:hAnsi="宋体" w:eastAsia="宋体" w:cs="宋体"/>
          <w:color w:val="333333"/>
          <w:kern w:val="0"/>
          <w:sz w:val="20"/>
          <w:szCs w:val="20"/>
        </w:rPr>
      </w:pPr>
      <w:r>
        <w:rPr>
          <w:rFonts w:hint="eastAsia" w:ascii="黑体" w:hAnsi="黑体" w:eastAsia="黑体" w:cs="宋体"/>
          <w:color w:val="333333"/>
          <w:kern w:val="0"/>
          <w:sz w:val="32"/>
          <w:szCs w:val="32"/>
        </w:rPr>
        <w:t>八、国有资产占用情况</w:t>
      </w:r>
    </w:p>
    <w:p w14:paraId="5ABD161B">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bCs/>
          <w:color w:val="000000" w:themeColor="text1"/>
          <w:kern w:val="0"/>
          <w:sz w:val="32"/>
          <w:szCs w:val="32"/>
          <w:lang w:bidi="ar"/>
          <w14:textFill>
            <w14:solidFill>
              <w14:schemeClr w14:val="tx1"/>
            </w14:solidFill>
          </w14:textFill>
        </w:rPr>
      </w:pPr>
      <w:r>
        <w:rPr>
          <w:rFonts w:ascii="仿宋_GB2312" w:hAnsi="仿宋_GB2312" w:eastAsia="仿宋_GB2312" w:cs="仿宋_GB2312"/>
          <w:bCs/>
          <w:color w:val="000000" w:themeColor="text1"/>
          <w:kern w:val="0"/>
          <w:sz w:val="32"/>
          <w:szCs w:val="32"/>
          <w:lang w:bidi="ar"/>
          <w14:textFill>
            <w14:solidFill>
              <w14:schemeClr w14:val="tx1"/>
            </w14:solidFill>
          </w14:textFill>
        </w:rPr>
        <w:t>上年末固定资产金额为</w:t>
      </w:r>
      <w:r>
        <w:rPr>
          <w:rFonts w:hint="eastAsia" w:ascii="仿宋_GB2312" w:hAnsi="仿宋_GB2312" w:eastAsia="仿宋_GB2312" w:cs="仿宋_GB2312"/>
          <w:bCs/>
          <w:color w:val="000000" w:themeColor="text1"/>
          <w:kern w:val="0"/>
          <w:sz w:val="32"/>
          <w:szCs w:val="32"/>
          <w:lang w:val="en-US" w:eastAsia="zh-CN" w:bidi="ar"/>
          <w14:textFill>
            <w14:solidFill>
              <w14:schemeClr w14:val="tx1"/>
            </w14:solidFill>
          </w14:textFill>
        </w:rPr>
        <w:t>835.19</w:t>
      </w:r>
      <w:r>
        <w:rPr>
          <w:rFonts w:ascii="仿宋_GB2312" w:hAnsi="仿宋_GB2312" w:eastAsia="仿宋_GB2312" w:cs="仿宋_GB2312"/>
          <w:bCs/>
          <w:color w:val="000000" w:themeColor="text1"/>
          <w:kern w:val="0"/>
          <w:sz w:val="32"/>
          <w:szCs w:val="32"/>
          <w:lang w:bidi="ar"/>
          <w14:textFill>
            <w14:solidFill>
              <w14:schemeClr w14:val="tx1"/>
            </w14:solidFill>
          </w14:textFill>
        </w:rPr>
        <w:t>万元。其中：</w:t>
      </w:r>
      <w:r>
        <w:rPr>
          <w:rFonts w:hint="eastAsia" w:ascii="仿宋_GB2312" w:hAnsi="仿宋_GB2312" w:eastAsia="仿宋_GB2312" w:cs="仿宋_GB2312"/>
          <w:bCs/>
          <w:color w:val="000000" w:themeColor="text1"/>
          <w:kern w:val="0"/>
          <w:sz w:val="32"/>
          <w:szCs w:val="32"/>
          <w:lang w:eastAsia="zh-CN" w:bidi="ar"/>
          <w14:textFill>
            <w14:solidFill>
              <w14:schemeClr w14:val="tx1"/>
            </w14:solidFill>
          </w14:textFill>
        </w:rPr>
        <w:t>土地房屋及构筑</w:t>
      </w:r>
      <w:r>
        <w:rPr>
          <w:rFonts w:ascii="仿宋_GB2312" w:hAnsi="仿宋_GB2312" w:eastAsia="仿宋_GB2312" w:cs="仿宋_GB2312"/>
          <w:bCs/>
          <w:color w:val="000000" w:themeColor="text1"/>
          <w:kern w:val="0"/>
          <w:sz w:val="32"/>
          <w:szCs w:val="32"/>
          <w:lang w:bidi="ar"/>
          <w14:textFill>
            <w14:solidFill>
              <w14:schemeClr w14:val="tx1"/>
            </w14:solidFill>
          </w14:textFill>
        </w:rPr>
        <w:t xml:space="preserve"> </w:t>
      </w:r>
      <w:r>
        <w:rPr>
          <w:rFonts w:hint="eastAsia" w:ascii="仿宋_GB2312" w:hAnsi="仿宋_GB2312" w:eastAsia="仿宋_GB2312" w:cs="仿宋_GB2312"/>
          <w:bCs/>
          <w:color w:val="000000" w:themeColor="text1"/>
          <w:kern w:val="0"/>
          <w:sz w:val="32"/>
          <w:szCs w:val="32"/>
          <w:lang w:val="en-US" w:eastAsia="zh-CN" w:bidi="ar"/>
          <w14:textFill>
            <w14:solidFill>
              <w14:schemeClr w14:val="tx1"/>
            </w14:solidFill>
          </w14:textFill>
        </w:rPr>
        <w:t>322.52</w:t>
      </w:r>
      <w:r>
        <w:rPr>
          <w:rFonts w:ascii="仿宋_GB2312" w:hAnsi="仿宋_GB2312" w:eastAsia="仿宋_GB2312" w:cs="仿宋_GB2312"/>
          <w:bCs/>
          <w:color w:val="000000" w:themeColor="text1"/>
          <w:kern w:val="0"/>
          <w:sz w:val="32"/>
          <w:szCs w:val="32"/>
          <w:lang w:bidi="ar"/>
          <w14:textFill>
            <w14:solidFill>
              <w14:schemeClr w14:val="tx1"/>
            </w14:solidFill>
          </w14:textFill>
        </w:rPr>
        <w:t>万元。通用设备价值</w:t>
      </w:r>
      <w:r>
        <w:rPr>
          <w:rFonts w:hint="eastAsia" w:ascii="仿宋_GB2312" w:hAnsi="仿宋_GB2312" w:eastAsia="仿宋_GB2312" w:cs="仿宋_GB2312"/>
          <w:bCs/>
          <w:color w:val="000000" w:themeColor="text1"/>
          <w:kern w:val="0"/>
          <w:sz w:val="32"/>
          <w:szCs w:val="32"/>
          <w:lang w:val="en-US" w:eastAsia="zh-CN" w:bidi="ar"/>
          <w14:textFill>
            <w14:solidFill>
              <w14:schemeClr w14:val="tx1"/>
            </w14:solidFill>
          </w14:textFill>
        </w:rPr>
        <w:t>431.7</w:t>
      </w:r>
      <w:r>
        <w:rPr>
          <w:rFonts w:ascii="仿宋_GB2312" w:hAnsi="仿宋_GB2312" w:eastAsia="仿宋_GB2312" w:cs="仿宋_GB2312"/>
          <w:bCs/>
          <w:color w:val="000000" w:themeColor="text1"/>
          <w:kern w:val="0"/>
          <w:sz w:val="32"/>
          <w:szCs w:val="32"/>
          <w:lang w:bidi="ar"/>
          <w14:textFill>
            <w14:solidFill>
              <w14:schemeClr w14:val="tx1"/>
            </w14:solidFill>
          </w14:textFill>
        </w:rPr>
        <w:t>万元</w:t>
      </w:r>
      <w:r>
        <w:rPr>
          <w:rFonts w:hint="eastAsia" w:ascii="仿宋_GB2312" w:hAnsi="仿宋_GB2312" w:eastAsia="仿宋_GB2312" w:cs="仿宋_GB2312"/>
          <w:bCs/>
          <w:color w:val="000000" w:themeColor="text1"/>
          <w:kern w:val="0"/>
          <w:sz w:val="32"/>
          <w:szCs w:val="32"/>
          <w:lang w:eastAsia="zh-CN" w:bidi="ar"/>
          <w14:textFill>
            <w14:solidFill>
              <w14:schemeClr w14:val="tx1"/>
            </w14:solidFill>
          </w14:textFill>
        </w:rPr>
        <w:t>；专用设备价值</w:t>
      </w:r>
      <w:r>
        <w:rPr>
          <w:rFonts w:hint="eastAsia" w:ascii="仿宋_GB2312" w:hAnsi="仿宋_GB2312" w:eastAsia="仿宋_GB2312" w:cs="仿宋_GB2312"/>
          <w:bCs/>
          <w:color w:val="000000" w:themeColor="text1"/>
          <w:kern w:val="0"/>
          <w:sz w:val="32"/>
          <w:szCs w:val="32"/>
          <w:lang w:val="en-US" w:eastAsia="zh-CN" w:bidi="ar"/>
          <w14:textFill>
            <w14:solidFill>
              <w14:schemeClr w14:val="tx1"/>
            </w14:solidFill>
          </w14:textFill>
        </w:rPr>
        <w:t>0万元；图书档案价值0.1万元；</w:t>
      </w:r>
      <w:r>
        <w:rPr>
          <w:rFonts w:hint="eastAsia" w:ascii="仿宋_GB2312" w:hAnsi="仿宋_GB2312" w:eastAsia="仿宋_GB2312" w:cs="仿宋_GB2312"/>
          <w:bCs/>
          <w:color w:val="000000" w:themeColor="text1"/>
          <w:kern w:val="0"/>
          <w:sz w:val="32"/>
          <w:szCs w:val="32"/>
          <w:lang w:eastAsia="zh-CN" w:bidi="ar"/>
          <w14:textFill>
            <w14:solidFill>
              <w14:schemeClr w14:val="tx1"/>
            </w14:solidFill>
          </w14:textFill>
        </w:rPr>
        <w:t>家具用具价值</w:t>
      </w:r>
      <w:r>
        <w:rPr>
          <w:rFonts w:hint="eastAsia" w:ascii="仿宋_GB2312" w:hAnsi="仿宋_GB2312" w:eastAsia="仿宋_GB2312" w:cs="仿宋_GB2312"/>
          <w:bCs/>
          <w:color w:val="000000" w:themeColor="text1"/>
          <w:kern w:val="0"/>
          <w:sz w:val="32"/>
          <w:szCs w:val="32"/>
          <w:lang w:val="en-US" w:eastAsia="zh-CN" w:bidi="ar"/>
          <w14:textFill>
            <w14:solidFill>
              <w14:schemeClr w14:val="tx1"/>
            </w14:solidFill>
          </w14:textFill>
        </w:rPr>
        <w:t>80.87万元</w:t>
      </w:r>
      <w:r>
        <w:rPr>
          <w:rFonts w:ascii="仿宋_GB2312" w:hAnsi="仿宋_GB2312" w:eastAsia="仿宋_GB2312" w:cs="仿宋_GB2312"/>
          <w:bCs/>
          <w:color w:val="000000" w:themeColor="text1"/>
          <w:kern w:val="0"/>
          <w:sz w:val="32"/>
          <w:szCs w:val="32"/>
          <w:lang w:bidi="ar"/>
          <w14:textFill>
            <w14:solidFill>
              <w14:schemeClr w14:val="tx1"/>
            </w14:solidFill>
          </w14:textFill>
        </w:rPr>
        <w:t>。</w:t>
      </w:r>
    </w:p>
    <w:p w14:paraId="0C882CFA">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宋体" w:hAnsi="宋体" w:eastAsia="宋体" w:cs="宋体"/>
          <w:color w:val="333333"/>
          <w:kern w:val="0"/>
          <w:sz w:val="20"/>
          <w:szCs w:val="20"/>
        </w:rPr>
      </w:pPr>
      <w:r>
        <w:rPr>
          <w:rFonts w:hint="eastAsia" w:ascii="黑体" w:hAnsi="黑体" w:eastAsia="黑体" w:cs="宋体"/>
          <w:color w:val="333333"/>
          <w:kern w:val="0"/>
          <w:sz w:val="32"/>
          <w:szCs w:val="32"/>
        </w:rPr>
        <w:t>九、其他重要事项情况说明</w:t>
      </w:r>
    </w:p>
    <w:p w14:paraId="73F56DEC">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641"/>
        <w:jc w:val="left"/>
        <w:textAlignment w:val="auto"/>
        <w:rPr>
          <w:rFonts w:ascii="宋体" w:hAnsi="宋体" w:eastAsia="宋体" w:cs="宋体"/>
          <w:color w:val="333333"/>
          <w:kern w:val="0"/>
          <w:sz w:val="20"/>
          <w:szCs w:val="20"/>
        </w:rPr>
      </w:pPr>
      <w:r>
        <w:rPr>
          <w:rFonts w:hint="eastAsia" w:ascii="楷体_GB2312" w:hAnsi="宋体" w:eastAsia="楷体_GB2312" w:cs="宋体"/>
          <w:b/>
          <w:bCs/>
          <w:color w:val="333333"/>
          <w:kern w:val="0"/>
          <w:sz w:val="32"/>
          <w:szCs w:val="32"/>
        </w:rPr>
        <w:t>（一）政府性基金预算支出情况</w:t>
      </w:r>
    </w:p>
    <w:p w14:paraId="5B0A5400">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641"/>
        <w:jc w:val="left"/>
        <w:textAlignment w:val="auto"/>
        <w:rPr>
          <w:rFonts w:ascii="宋体" w:hAnsi="宋体" w:eastAsia="宋体" w:cs="宋体"/>
          <w:color w:val="auto"/>
          <w:kern w:val="0"/>
          <w:sz w:val="20"/>
          <w:szCs w:val="20"/>
        </w:rPr>
      </w:pPr>
      <w:r>
        <w:rPr>
          <w:rFonts w:hint="eastAsia" w:ascii="仿宋_GB2312" w:hAnsi="Calibri" w:eastAsia="仿宋_GB2312" w:cs="宋体"/>
          <w:color w:val="auto"/>
          <w:kern w:val="0"/>
          <w:sz w:val="32"/>
          <w:szCs w:val="32"/>
        </w:rPr>
        <w:t>202</w:t>
      </w:r>
      <w:r>
        <w:rPr>
          <w:rFonts w:hint="eastAsia" w:ascii="仿宋_GB2312" w:hAnsi="Calibri" w:eastAsia="仿宋_GB2312" w:cs="宋体"/>
          <w:color w:val="auto"/>
          <w:kern w:val="0"/>
          <w:sz w:val="32"/>
          <w:szCs w:val="32"/>
          <w:lang w:val="en-US" w:eastAsia="zh-CN"/>
        </w:rPr>
        <w:t>6</w:t>
      </w:r>
      <w:r>
        <w:rPr>
          <w:rFonts w:hint="eastAsia" w:ascii="仿宋_GB2312" w:hAnsi="宋体" w:eastAsia="仿宋_GB2312" w:cs="宋体"/>
          <w:color w:val="auto"/>
          <w:kern w:val="0"/>
          <w:sz w:val="32"/>
          <w:szCs w:val="32"/>
        </w:rPr>
        <w:t>年未安排政府性基金预算支出，政府性基金预算支出情况表为空表。</w:t>
      </w:r>
    </w:p>
    <w:p w14:paraId="5E9AB91F">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641"/>
        <w:jc w:val="left"/>
        <w:textAlignment w:val="auto"/>
        <w:rPr>
          <w:rFonts w:ascii="宋体" w:hAnsi="宋体" w:eastAsia="宋体" w:cs="宋体"/>
          <w:color w:val="auto"/>
          <w:kern w:val="0"/>
          <w:sz w:val="20"/>
          <w:szCs w:val="20"/>
        </w:rPr>
      </w:pPr>
      <w:r>
        <w:rPr>
          <w:rFonts w:hint="eastAsia" w:ascii="楷体_GB2312" w:hAnsi="宋体" w:eastAsia="楷体_GB2312" w:cs="宋体"/>
          <w:b/>
          <w:bCs/>
          <w:color w:val="auto"/>
          <w:kern w:val="0"/>
          <w:sz w:val="32"/>
          <w:szCs w:val="32"/>
        </w:rPr>
        <w:t>（二）非税收入情况</w:t>
      </w:r>
    </w:p>
    <w:p w14:paraId="412868B0">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641"/>
        <w:jc w:val="left"/>
        <w:textAlignment w:val="auto"/>
        <w:rPr>
          <w:rFonts w:ascii="宋体" w:hAnsi="宋体" w:eastAsia="宋体" w:cs="宋体"/>
          <w:color w:val="auto"/>
          <w:kern w:val="0"/>
          <w:sz w:val="20"/>
          <w:szCs w:val="20"/>
        </w:rPr>
      </w:pPr>
      <w:r>
        <w:rPr>
          <w:rFonts w:hint="eastAsia" w:ascii="仿宋_GB2312" w:hAnsi="Calibri" w:eastAsia="仿宋_GB2312" w:cs="宋体"/>
          <w:color w:val="auto"/>
          <w:kern w:val="0"/>
          <w:sz w:val="32"/>
          <w:szCs w:val="32"/>
        </w:rPr>
        <w:t>202</w:t>
      </w:r>
      <w:r>
        <w:rPr>
          <w:rFonts w:hint="eastAsia" w:ascii="仿宋_GB2312" w:hAnsi="Calibri" w:eastAsia="仿宋_GB2312" w:cs="宋体"/>
          <w:color w:val="auto"/>
          <w:kern w:val="0"/>
          <w:sz w:val="32"/>
          <w:szCs w:val="32"/>
          <w:lang w:val="en-US" w:eastAsia="zh-CN"/>
        </w:rPr>
        <w:t>6</w:t>
      </w:r>
      <w:r>
        <w:rPr>
          <w:rFonts w:hint="eastAsia" w:ascii="仿宋_GB2312" w:hAnsi="宋体" w:eastAsia="仿宋_GB2312" w:cs="宋体"/>
          <w:color w:val="auto"/>
          <w:kern w:val="0"/>
          <w:sz w:val="32"/>
          <w:szCs w:val="32"/>
        </w:rPr>
        <w:t>年本单位无非税收入。</w:t>
      </w:r>
    </w:p>
    <w:p w14:paraId="15C77DDF">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641"/>
        <w:jc w:val="left"/>
        <w:textAlignment w:val="auto"/>
        <w:rPr>
          <w:rFonts w:ascii="宋体" w:hAnsi="宋体" w:eastAsia="宋体" w:cs="宋体"/>
          <w:color w:val="auto"/>
          <w:kern w:val="0"/>
          <w:sz w:val="20"/>
          <w:szCs w:val="20"/>
        </w:rPr>
      </w:pPr>
      <w:r>
        <w:rPr>
          <w:rFonts w:hint="eastAsia" w:ascii="楷体_GB2312" w:hAnsi="宋体" w:eastAsia="楷体_GB2312" w:cs="宋体"/>
          <w:b/>
          <w:bCs/>
          <w:color w:val="auto"/>
          <w:kern w:val="0"/>
          <w:sz w:val="32"/>
          <w:szCs w:val="32"/>
        </w:rPr>
        <w:t>（三）重点项目情况</w:t>
      </w:r>
    </w:p>
    <w:p w14:paraId="0DA017E1">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641"/>
        <w:jc w:val="left"/>
        <w:textAlignment w:val="auto"/>
        <w:rPr>
          <w:rFonts w:ascii="宋体" w:hAnsi="宋体" w:eastAsia="宋体" w:cs="宋体"/>
          <w:color w:val="auto"/>
          <w:kern w:val="0"/>
          <w:sz w:val="20"/>
          <w:szCs w:val="20"/>
        </w:rPr>
      </w:pPr>
      <w:r>
        <w:rPr>
          <w:rFonts w:hint="eastAsia" w:ascii="仿宋_GB2312" w:hAnsi="宋体" w:eastAsia="仿宋_GB2312" w:cs="宋体"/>
          <w:color w:val="auto"/>
          <w:kern w:val="0"/>
          <w:sz w:val="32"/>
          <w:szCs w:val="32"/>
        </w:rPr>
        <w:t>本单位年初预算未安排项目支出，无重点项目说明。</w:t>
      </w:r>
    </w:p>
    <w:p w14:paraId="52569736">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641"/>
        <w:jc w:val="left"/>
        <w:textAlignment w:val="auto"/>
        <w:rPr>
          <w:rFonts w:ascii="宋体" w:hAnsi="宋体" w:eastAsia="宋体" w:cs="宋体"/>
          <w:color w:val="auto"/>
          <w:kern w:val="0"/>
          <w:sz w:val="20"/>
          <w:szCs w:val="20"/>
        </w:rPr>
      </w:pPr>
      <w:r>
        <w:rPr>
          <w:rFonts w:hint="eastAsia" w:ascii="楷体_GB2312" w:hAnsi="宋体" w:eastAsia="楷体_GB2312" w:cs="宋体"/>
          <w:b/>
          <w:bCs/>
          <w:color w:val="auto"/>
          <w:kern w:val="0"/>
          <w:sz w:val="32"/>
          <w:szCs w:val="32"/>
        </w:rPr>
        <w:t>（四）部门管理转移支付情况</w:t>
      </w:r>
    </w:p>
    <w:p w14:paraId="13DA4E41">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641"/>
        <w:jc w:val="left"/>
        <w:textAlignment w:val="auto"/>
        <w:rPr>
          <w:rFonts w:ascii="宋体" w:hAnsi="宋体" w:eastAsia="宋体" w:cs="宋体"/>
          <w:color w:val="auto"/>
          <w:kern w:val="0"/>
          <w:sz w:val="20"/>
          <w:szCs w:val="20"/>
        </w:rPr>
      </w:pPr>
      <w:r>
        <w:rPr>
          <w:rFonts w:hint="eastAsia" w:ascii="仿宋_GB2312" w:hAnsi="Calibri" w:eastAsia="仿宋_GB2312" w:cs="宋体"/>
          <w:color w:val="auto"/>
          <w:kern w:val="0"/>
          <w:sz w:val="32"/>
          <w:szCs w:val="32"/>
        </w:rPr>
        <w:t>202</w:t>
      </w:r>
      <w:r>
        <w:rPr>
          <w:rFonts w:hint="eastAsia" w:ascii="仿宋_GB2312" w:hAnsi="Calibri" w:eastAsia="仿宋_GB2312" w:cs="宋体"/>
          <w:color w:val="auto"/>
          <w:kern w:val="0"/>
          <w:sz w:val="32"/>
          <w:szCs w:val="32"/>
          <w:lang w:val="en-US" w:eastAsia="zh-CN"/>
        </w:rPr>
        <w:t>6</w:t>
      </w:r>
      <w:r>
        <w:rPr>
          <w:rFonts w:hint="eastAsia" w:ascii="仿宋_GB2312" w:hAnsi="宋体" w:eastAsia="仿宋_GB2312" w:cs="宋体"/>
          <w:color w:val="auto"/>
          <w:kern w:val="0"/>
          <w:sz w:val="32"/>
          <w:szCs w:val="32"/>
        </w:rPr>
        <w:t>年无单位管理转移支付，单位管理转移支付表为空表。</w:t>
      </w:r>
    </w:p>
    <w:p w14:paraId="10617E2F">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641"/>
        <w:jc w:val="left"/>
        <w:textAlignment w:val="auto"/>
        <w:rPr>
          <w:rFonts w:ascii="宋体" w:hAnsi="宋体" w:eastAsia="宋体" w:cs="宋体"/>
          <w:color w:val="auto"/>
          <w:kern w:val="0"/>
          <w:sz w:val="20"/>
          <w:szCs w:val="20"/>
        </w:rPr>
      </w:pPr>
      <w:r>
        <w:rPr>
          <w:rFonts w:hint="eastAsia" w:ascii="楷体_GB2312" w:hAnsi="宋体" w:eastAsia="楷体_GB2312" w:cs="宋体"/>
          <w:b/>
          <w:bCs/>
          <w:color w:val="auto"/>
          <w:kern w:val="0"/>
          <w:sz w:val="32"/>
          <w:szCs w:val="32"/>
        </w:rPr>
        <w:t>（五）国有资本经营预算支出情况</w:t>
      </w:r>
    </w:p>
    <w:p w14:paraId="4F5264BF">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641"/>
        <w:jc w:val="left"/>
        <w:textAlignment w:val="auto"/>
        <w:rPr>
          <w:rFonts w:hint="eastAsia" w:ascii="仿宋_GB2312" w:hAnsi="Calibri" w:eastAsia="仿宋_GB2312" w:cs="宋体"/>
          <w:color w:val="auto"/>
          <w:kern w:val="0"/>
          <w:sz w:val="32"/>
          <w:szCs w:val="32"/>
          <w:lang w:val="en-US" w:eastAsia="zh-CN"/>
        </w:rPr>
      </w:pPr>
      <w:r>
        <w:rPr>
          <w:rFonts w:hint="eastAsia" w:ascii="仿宋_GB2312" w:hAnsi="Calibri" w:eastAsia="仿宋_GB2312" w:cs="宋体"/>
          <w:color w:val="auto"/>
          <w:kern w:val="0"/>
          <w:sz w:val="32"/>
          <w:szCs w:val="32"/>
        </w:rPr>
        <w:t>202</w:t>
      </w:r>
      <w:r>
        <w:rPr>
          <w:rFonts w:hint="eastAsia" w:ascii="仿宋_GB2312" w:hAnsi="Calibri" w:eastAsia="仿宋_GB2312" w:cs="宋体"/>
          <w:color w:val="auto"/>
          <w:kern w:val="0"/>
          <w:sz w:val="32"/>
          <w:szCs w:val="32"/>
          <w:lang w:val="en-US" w:eastAsia="zh-CN"/>
        </w:rPr>
        <w:t>6</w:t>
      </w:r>
      <w:r>
        <w:rPr>
          <w:rFonts w:hint="eastAsia" w:ascii="仿宋_GB2312" w:hAnsi="宋体" w:eastAsia="仿宋_GB2312" w:cs="宋体"/>
          <w:color w:val="auto"/>
          <w:kern w:val="0"/>
          <w:sz w:val="32"/>
          <w:szCs w:val="32"/>
        </w:rPr>
        <w:t>年</w:t>
      </w:r>
      <w:r>
        <w:rPr>
          <w:rFonts w:hint="eastAsia" w:ascii="仿宋_GB2312" w:hAnsi="宋体" w:eastAsia="仿宋_GB2312" w:cs="宋体"/>
          <w:color w:val="auto"/>
          <w:kern w:val="0"/>
          <w:sz w:val="32"/>
          <w:szCs w:val="32"/>
          <w:lang w:val="en-US" w:eastAsia="zh-CN"/>
        </w:rPr>
        <w:t>无</w:t>
      </w:r>
      <w:r>
        <w:rPr>
          <w:rFonts w:hint="eastAsia" w:ascii="仿宋_GB2312" w:hAnsi="宋体" w:eastAsia="仿宋_GB2312" w:cs="宋体"/>
          <w:color w:val="auto"/>
          <w:kern w:val="0"/>
          <w:sz w:val="32"/>
          <w:szCs w:val="32"/>
        </w:rPr>
        <w:t>国有资本经营预算拨款安排支出</w:t>
      </w:r>
      <w:r>
        <w:rPr>
          <w:rFonts w:hint="eastAsia" w:ascii="仿宋_GB2312" w:hAnsi="Calibri" w:eastAsia="仿宋_GB2312" w:cs="宋体"/>
          <w:color w:val="auto"/>
          <w:kern w:val="0"/>
          <w:sz w:val="32"/>
          <w:szCs w:val="32"/>
          <w:lang w:val="en-US" w:eastAsia="zh-CN"/>
        </w:rPr>
        <w:t>。</w:t>
      </w:r>
    </w:p>
    <w:p w14:paraId="11D3DC34">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641"/>
        <w:jc w:val="left"/>
        <w:textAlignment w:val="auto"/>
        <w:rPr>
          <w:rFonts w:ascii="宋体" w:hAnsi="宋体" w:eastAsia="宋体" w:cs="宋体"/>
          <w:color w:val="333333"/>
          <w:kern w:val="0"/>
          <w:sz w:val="20"/>
          <w:szCs w:val="20"/>
        </w:rPr>
      </w:pPr>
      <w:r>
        <w:rPr>
          <w:rFonts w:hint="eastAsia" w:ascii="黑体" w:hAnsi="黑体" w:eastAsia="黑体" w:cs="宋体"/>
          <w:color w:val="333333"/>
          <w:kern w:val="0"/>
          <w:sz w:val="32"/>
          <w:szCs w:val="32"/>
        </w:rPr>
        <w:t>十、预算绩效管理情况</w:t>
      </w:r>
    </w:p>
    <w:p w14:paraId="4D8A4A43">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641"/>
        <w:jc w:val="left"/>
        <w:textAlignment w:val="auto"/>
        <w:rPr>
          <w:rFonts w:ascii="宋体" w:hAnsi="宋体" w:eastAsia="宋体" w:cs="宋体"/>
          <w:color w:val="333333"/>
          <w:kern w:val="0"/>
          <w:sz w:val="20"/>
          <w:szCs w:val="20"/>
        </w:rPr>
      </w:pPr>
      <w:r>
        <w:rPr>
          <w:rFonts w:hint="eastAsia" w:ascii="楷体_GB2312" w:hAnsi="宋体" w:eastAsia="楷体_GB2312" w:cs="宋体"/>
          <w:b/>
          <w:bCs/>
          <w:color w:val="333333"/>
          <w:kern w:val="0"/>
          <w:sz w:val="32"/>
          <w:szCs w:val="32"/>
        </w:rPr>
        <w:t>（一）</w:t>
      </w:r>
      <w:r>
        <w:rPr>
          <w:rFonts w:hint="eastAsia" w:ascii="楷体_GB2312" w:hAnsi="Calibri" w:eastAsia="楷体_GB2312" w:cs="宋体"/>
          <w:b/>
          <w:bCs/>
          <w:color w:val="333333"/>
          <w:kern w:val="0"/>
          <w:sz w:val="32"/>
          <w:szCs w:val="32"/>
        </w:rPr>
        <w:t>202</w:t>
      </w:r>
      <w:r>
        <w:rPr>
          <w:rFonts w:hint="eastAsia" w:ascii="楷体_GB2312" w:hAnsi="Calibri" w:eastAsia="楷体_GB2312" w:cs="宋体"/>
          <w:b/>
          <w:bCs/>
          <w:color w:val="333333"/>
          <w:kern w:val="0"/>
          <w:sz w:val="32"/>
          <w:szCs w:val="32"/>
          <w:lang w:val="en-US" w:eastAsia="zh-CN"/>
        </w:rPr>
        <w:t>6</w:t>
      </w:r>
      <w:r>
        <w:rPr>
          <w:rFonts w:hint="eastAsia" w:ascii="楷体_GB2312" w:hAnsi="宋体" w:eastAsia="楷体_GB2312" w:cs="宋体"/>
          <w:b/>
          <w:bCs/>
          <w:color w:val="333333"/>
          <w:kern w:val="0"/>
          <w:sz w:val="32"/>
          <w:szCs w:val="32"/>
        </w:rPr>
        <w:t>年预算绩效管理工作情况。</w:t>
      </w:r>
    </w:p>
    <w:p w14:paraId="6C374DC0">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641"/>
        <w:jc w:val="left"/>
        <w:textAlignment w:val="auto"/>
        <w:rPr>
          <w:rFonts w:ascii="宋体" w:hAnsi="宋体" w:eastAsia="宋体" w:cs="宋体"/>
          <w:color w:val="333333"/>
          <w:kern w:val="0"/>
          <w:sz w:val="20"/>
          <w:szCs w:val="20"/>
        </w:rPr>
      </w:pPr>
      <w:r>
        <w:rPr>
          <w:rFonts w:hint="eastAsia" w:ascii="仿宋_GB2312" w:hAnsi="宋体" w:eastAsia="仿宋_GB2312" w:cs="宋体"/>
          <w:color w:val="333333"/>
          <w:kern w:val="0"/>
          <w:sz w:val="32"/>
          <w:szCs w:val="32"/>
        </w:rPr>
        <w:t>按照《中共中央国务院关于全面实施预算绩效管理的意见》《中共甘肃省委 甘肃省人民政府关于全面实施预算绩效管理的实施意见》等相关要求，我们将绩效理念和方法融入预算编制、执行、决算和监督全过程认真开展各项工作。</w:t>
      </w:r>
    </w:p>
    <w:p w14:paraId="42B6236C">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641"/>
        <w:jc w:val="left"/>
        <w:textAlignment w:val="auto"/>
        <w:rPr>
          <w:rFonts w:ascii="宋体" w:hAnsi="宋体" w:eastAsia="宋体" w:cs="宋体"/>
          <w:color w:val="auto"/>
          <w:kern w:val="0"/>
          <w:sz w:val="20"/>
          <w:szCs w:val="20"/>
        </w:rPr>
      </w:pPr>
      <w:r>
        <w:rPr>
          <w:rFonts w:hint="eastAsia" w:ascii="仿宋_GB2312" w:hAnsi="Calibri" w:eastAsia="仿宋_GB2312" w:cs="宋体"/>
          <w:b/>
          <w:bCs/>
          <w:color w:val="auto"/>
          <w:kern w:val="0"/>
          <w:sz w:val="32"/>
          <w:szCs w:val="32"/>
        </w:rPr>
        <w:t>1.</w:t>
      </w:r>
      <w:r>
        <w:rPr>
          <w:rFonts w:hint="eastAsia" w:ascii="仿宋_GB2312" w:hAnsi="宋体" w:eastAsia="仿宋_GB2312" w:cs="宋体"/>
          <w:b/>
          <w:bCs/>
          <w:color w:val="auto"/>
          <w:kern w:val="0"/>
          <w:sz w:val="32"/>
          <w:szCs w:val="32"/>
        </w:rPr>
        <w:t>绩效目标管理情况。</w:t>
      </w:r>
      <w:r>
        <w:rPr>
          <w:rFonts w:hint="eastAsia" w:ascii="仿宋_GB2312" w:hAnsi="Calibri" w:eastAsia="仿宋_GB2312" w:cs="宋体"/>
          <w:color w:val="auto"/>
          <w:kern w:val="0"/>
          <w:sz w:val="32"/>
          <w:szCs w:val="32"/>
        </w:rPr>
        <w:t>202</w:t>
      </w:r>
      <w:r>
        <w:rPr>
          <w:rFonts w:hint="eastAsia" w:ascii="仿宋_GB2312" w:hAnsi="Calibri" w:eastAsia="仿宋_GB2312" w:cs="宋体"/>
          <w:color w:val="auto"/>
          <w:kern w:val="0"/>
          <w:sz w:val="32"/>
          <w:szCs w:val="32"/>
          <w:lang w:val="en-US" w:eastAsia="zh-CN"/>
        </w:rPr>
        <w:t>5</w:t>
      </w:r>
      <w:r>
        <w:rPr>
          <w:rFonts w:hint="eastAsia" w:ascii="仿宋_GB2312" w:hAnsi="宋体" w:eastAsia="仿宋_GB2312" w:cs="宋体"/>
          <w:color w:val="auto"/>
          <w:kern w:val="0"/>
          <w:sz w:val="32"/>
          <w:szCs w:val="32"/>
        </w:rPr>
        <w:t>年度，按照“谁申请资金，谁设置目标”的原则，纳入部门预算管理的单位整体支出和项目绩效目标</w:t>
      </w:r>
      <w:r>
        <w:rPr>
          <w:rFonts w:hint="eastAsia" w:ascii="仿宋_GB2312" w:hAnsi="Calibri" w:eastAsia="仿宋_GB2312" w:cs="宋体"/>
          <w:color w:val="auto"/>
          <w:kern w:val="0"/>
          <w:sz w:val="32"/>
          <w:szCs w:val="32"/>
          <w:lang w:val="en-US" w:eastAsia="zh-CN"/>
        </w:rPr>
        <w:t>3</w:t>
      </w:r>
      <w:r>
        <w:rPr>
          <w:rFonts w:hint="eastAsia" w:ascii="仿宋_GB2312" w:hAnsi="宋体" w:eastAsia="仿宋_GB2312" w:cs="宋体"/>
          <w:color w:val="auto"/>
          <w:kern w:val="0"/>
          <w:sz w:val="32"/>
          <w:szCs w:val="32"/>
        </w:rPr>
        <w:t>个，按规定随年度预算一并公开项目</w:t>
      </w:r>
      <w:r>
        <w:rPr>
          <w:rFonts w:hint="eastAsia" w:ascii="仿宋_GB2312" w:hAnsi="Calibri" w:eastAsia="仿宋_GB2312" w:cs="宋体"/>
          <w:color w:val="auto"/>
          <w:kern w:val="0"/>
          <w:sz w:val="32"/>
          <w:szCs w:val="32"/>
          <w:lang w:val="en-US" w:eastAsia="zh-CN"/>
        </w:rPr>
        <w:t>3</w:t>
      </w:r>
      <w:r>
        <w:rPr>
          <w:rFonts w:hint="eastAsia" w:ascii="仿宋_GB2312" w:hAnsi="宋体" w:eastAsia="仿宋_GB2312" w:cs="宋体"/>
          <w:color w:val="auto"/>
          <w:kern w:val="0"/>
          <w:sz w:val="32"/>
          <w:szCs w:val="32"/>
        </w:rPr>
        <w:t>个，公开率为</w:t>
      </w:r>
      <w:r>
        <w:rPr>
          <w:rFonts w:hint="eastAsia" w:ascii="仿宋_GB2312" w:hAnsi="Calibri" w:eastAsia="仿宋_GB2312" w:cs="宋体"/>
          <w:color w:val="auto"/>
          <w:kern w:val="0"/>
          <w:sz w:val="32"/>
          <w:szCs w:val="32"/>
        </w:rPr>
        <w:t>100%</w:t>
      </w:r>
      <w:r>
        <w:rPr>
          <w:rFonts w:hint="eastAsia" w:ascii="仿宋_GB2312" w:hAnsi="宋体" w:eastAsia="仿宋_GB2312" w:cs="宋体"/>
          <w:color w:val="auto"/>
          <w:kern w:val="0"/>
          <w:sz w:val="32"/>
          <w:szCs w:val="32"/>
        </w:rPr>
        <w:t>。</w:t>
      </w:r>
    </w:p>
    <w:p w14:paraId="4595598B">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641"/>
        <w:jc w:val="left"/>
        <w:textAlignment w:val="auto"/>
        <w:rPr>
          <w:rFonts w:ascii="宋体" w:hAnsi="宋体" w:eastAsia="宋体" w:cs="宋体"/>
          <w:color w:val="auto"/>
          <w:kern w:val="0"/>
          <w:sz w:val="20"/>
          <w:szCs w:val="20"/>
        </w:rPr>
      </w:pPr>
      <w:r>
        <w:rPr>
          <w:rFonts w:hint="eastAsia" w:ascii="仿宋_GB2312" w:hAnsi="Calibri" w:eastAsia="仿宋_GB2312" w:cs="宋体"/>
          <w:b/>
          <w:bCs/>
          <w:color w:val="auto"/>
          <w:kern w:val="0"/>
          <w:sz w:val="32"/>
          <w:szCs w:val="32"/>
        </w:rPr>
        <w:t>2.</w:t>
      </w:r>
      <w:r>
        <w:rPr>
          <w:rFonts w:hint="eastAsia" w:ascii="仿宋_GB2312" w:hAnsi="宋体" w:eastAsia="仿宋_GB2312" w:cs="宋体"/>
          <w:b/>
          <w:bCs/>
          <w:color w:val="auto"/>
          <w:kern w:val="0"/>
          <w:sz w:val="32"/>
          <w:szCs w:val="32"/>
        </w:rPr>
        <w:t>绩效运行监控情况。</w:t>
      </w:r>
      <w:r>
        <w:rPr>
          <w:rFonts w:hint="eastAsia" w:ascii="仿宋_GB2312" w:hAnsi="Calibri" w:eastAsia="仿宋_GB2312" w:cs="宋体"/>
          <w:color w:val="auto"/>
          <w:kern w:val="0"/>
          <w:sz w:val="32"/>
          <w:szCs w:val="32"/>
        </w:rPr>
        <w:t>202</w:t>
      </w:r>
      <w:r>
        <w:rPr>
          <w:rFonts w:hint="eastAsia" w:ascii="仿宋_GB2312" w:hAnsi="Calibri" w:eastAsia="仿宋_GB2312" w:cs="宋体"/>
          <w:color w:val="auto"/>
          <w:kern w:val="0"/>
          <w:sz w:val="32"/>
          <w:szCs w:val="32"/>
          <w:lang w:val="en-US" w:eastAsia="zh-CN"/>
        </w:rPr>
        <w:t>5</w:t>
      </w:r>
      <w:r>
        <w:rPr>
          <w:rFonts w:hint="eastAsia" w:ascii="仿宋_GB2312" w:hAnsi="宋体" w:eastAsia="仿宋_GB2312" w:cs="宋体"/>
          <w:color w:val="auto"/>
          <w:kern w:val="0"/>
          <w:sz w:val="32"/>
          <w:szCs w:val="32"/>
        </w:rPr>
        <w:t>年</w:t>
      </w:r>
      <w:r>
        <w:rPr>
          <w:rFonts w:hint="eastAsia" w:ascii="仿宋_GB2312" w:hAnsi="Calibri" w:eastAsia="仿宋_GB2312" w:cs="宋体"/>
          <w:color w:val="auto"/>
          <w:kern w:val="0"/>
          <w:sz w:val="32"/>
          <w:szCs w:val="32"/>
        </w:rPr>
        <w:t>7</w:t>
      </w:r>
      <w:r>
        <w:rPr>
          <w:rFonts w:hint="eastAsia" w:ascii="仿宋_GB2312" w:hAnsi="宋体" w:eastAsia="仿宋_GB2312" w:cs="宋体"/>
          <w:color w:val="auto"/>
          <w:kern w:val="0"/>
          <w:sz w:val="32"/>
          <w:szCs w:val="32"/>
        </w:rPr>
        <w:t>月，组织开展</w:t>
      </w:r>
      <w:r>
        <w:rPr>
          <w:rFonts w:hint="eastAsia" w:ascii="仿宋_GB2312" w:hAnsi="Calibri" w:eastAsia="仿宋_GB2312" w:cs="宋体"/>
          <w:color w:val="auto"/>
          <w:kern w:val="0"/>
          <w:sz w:val="32"/>
          <w:szCs w:val="32"/>
        </w:rPr>
        <w:t>1-6</w:t>
      </w:r>
      <w:r>
        <w:rPr>
          <w:rFonts w:hint="eastAsia" w:ascii="仿宋_GB2312" w:hAnsi="宋体" w:eastAsia="仿宋_GB2312" w:cs="宋体"/>
          <w:color w:val="auto"/>
          <w:kern w:val="0"/>
          <w:sz w:val="32"/>
          <w:szCs w:val="32"/>
        </w:rPr>
        <w:t>月绩效运行监控项目</w:t>
      </w:r>
      <w:r>
        <w:rPr>
          <w:rFonts w:hint="eastAsia" w:ascii="仿宋_GB2312" w:hAnsi="Calibri" w:eastAsia="仿宋_GB2312" w:cs="宋体"/>
          <w:color w:val="auto"/>
          <w:kern w:val="0"/>
          <w:sz w:val="32"/>
          <w:szCs w:val="32"/>
          <w:lang w:val="en-US" w:eastAsia="zh-CN"/>
        </w:rPr>
        <w:t>3</w:t>
      </w:r>
      <w:r>
        <w:rPr>
          <w:rFonts w:hint="eastAsia" w:ascii="仿宋_GB2312" w:hAnsi="宋体" w:eastAsia="仿宋_GB2312" w:cs="宋体"/>
          <w:color w:val="auto"/>
          <w:kern w:val="0"/>
          <w:sz w:val="32"/>
          <w:szCs w:val="32"/>
        </w:rPr>
        <w:t>个，占本单位项目的</w:t>
      </w:r>
      <w:r>
        <w:rPr>
          <w:rFonts w:hint="eastAsia" w:ascii="仿宋_GB2312" w:hAnsi="Calibri" w:eastAsia="仿宋_GB2312" w:cs="宋体"/>
          <w:color w:val="auto"/>
          <w:kern w:val="0"/>
          <w:sz w:val="32"/>
          <w:szCs w:val="32"/>
        </w:rPr>
        <w:t>100%</w:t>
      </w:r>
      <w:r>
        <w:rPr>
          <w:rFonts w:hint="eastAsia" w:ascii="仿宋_GB2312" w:hAnsi="宋体" w:eastAsia="仿宋_GB2312" w:cs="宋体"/>
          <w:color w:val="auto"/>
          <w:kern w:val="0"/>
          <w:sz w:val="32"/>
          <w:szCs w:val="32"/>
        </w:rPr>
        <w:t>。截至</w:t>
      </w:r>
      <w:r>
        <w:rPr>
          <w:rFonts w:hint="eastAsia" w:ascii="仿宋_GB2312" w:hAnsi="Calibri" w:eastAsia="仿宋_GB2312" w:cs="宋体"/>
          <w:color w:val="auto"/>
          <w:kern w:val="0"/>
          <w:sz w:val="32"/>
          <w:szCs w:val="32"/>
        </w:rPr>
        <w:t>7</w:t>
      </w:r>
      <w:r>
        <w:rPr>
          <w:rFonts w:hint="eastAsia" w:ascii="仿宋_GB2312" w:hAnsi="宋体" w:eastAsia="仿宋_GB2312" w:cs="宋体"/>
          <w:color w:val="auto"/>
          <w:kern w:val="0"/>
          <w:sz w:val="32"/>
          <w:szCs w:val="32"/>
        </w:rPr>
        <w:t>月底，如期完成预算执行和绩效目标指标值的项目</w:t>
      </w:r>
      <w:r>
        <w:rPr>
          <w:rFonts w:hint="eastAsia" w:ascii="仿宋_GB2312" w:hAnsi="Calibri" w:eastAsia="仿宋_GB2312" w:cs="宋体"/>
          <w:color w:val="auto"/>
          <w:kern w:val="0"/>
          <w:sz w:val="32"/>
          <w:szCs w:val="32"/>
          <w:lang w:val="en-US" w:eastAsia="zh-CN"/>
        </w:rPr>
        <w:t>3</w:t>
      </w:r>
      <w:r>
        <w:rPr>
          <w:rFonts w:hint="eastAsia" w:ascii="仿宋_GB2312" w:hAnsi="宋体" w:eastAsia="仿宋_GB2312" w:cs="宋体"/>
          <w:color w:val="auto"/>
          <w:kern w:val="0"/>
          <w:sz w:val="32"/>
          <w:szCs w:val="32"/>
        </w:rPr>
        <w:t>个，完成率为</w:t>
      </w:r>
      <w:r>
        <w:rPr>
          <w:rFonts w:hint="eastAsia" w:ascii="仿宋_GB2312" w:hAnsi="Calibri" w:eastAsia="仿宋_GB2312" w:cs="宋体"/>
          <w:color w:val="auto"/>
          <w:kern w:val="0"/>
          <w:sz w:val="32"/>
          <w:szCs w:val="32"/>
        </w:rPr>
        <w:t>100%</w:t>
      </w:r>
      <w:r>
        <w:rPr>
          <w:rFonts w:hint="eastAsia" w:ascii="仿宋_GB2312" w:hAnsi="宋体" w:eastAsia="仿宋_GB2312" w:cs="宋体"/>
          <w:color w:val="auto"/>
          <w:kern w:val="0"/>
          <w:sz w:val="32"/>
          <w:szCs w:val="32"/>
        </w:rPr>
        <w:t>。“双监控”没发现问题。开展</w:t>
      </w:r>
      <w:r>
        <w:rPr>
          <w:rFonts w:hint="eastAsia" w:ascii="仿宋_GB2312" w:hAnsi="Calibri" w:eastAsia="仿宋_GB2312" w:cs="宋体"/>
          <w:color w:val="auto"/>
          <w:kern w:val="0"/>
          <w:sz w:val="32"/>
          <w:szCs w:val="32"/>
        </w:rPr>
        <w:t>1-9</w:t>
      </w:r>
      <w:r>
        <w:rPr>
          <w:rFonts w:hint="eastAsia" w:ascii="仿宋_GB2312" w:hAnsi="宋体" w:eastAsia="仿宋_GB2312" w:cs="宋体"/>
          <w:color w:val="auto"/>
          <w:kern w:val="0"/>
          <w:sz w:val="32"/>
          <w:szCs w:val="32"/>
        </w:rPr>
        <w:t>月绩效运行监控项目</w:t>
      </w:r>
      <w:r>
        <w:rPr>
          <w:rFonts w:hint="eastAsia" w:ascii="仿宋_GB2312" w:hAnsi="Calibri" w:eastAsia="仿宋_GB2312" w:cs="宋体"/>
          <w:color w:val="auto"/>
          <w:kern w:val="0"/>
          <w:sz w:val="32"/>
          <w:szCs w:val="32"/>
          <w:lang w:val="en-US" w:eastAsia="zh-CN"/>
        </w:rPr>
        <w:t>3</w:t>
      </w:r>
      <w:r>
        <w:rPr>
          <w:rFonts w:hint="eastAsia" w:ascii="仿宋_GB2312" w:hAnsi="宋体" w:eastAsia="仿宋_GB2312" w:cs="宋体"/>
          <w:color w:val="auto"/>
          <w:kern w:val="0"/>
          <w:sz w:val="32"/>
          <w:szCs w:val="32"/>
        </w:rPr>
        <w:t>个，占本部门（单位）项目的</w:t>
      </w:r>
      <w:r>
        <w:rPr>
          <w:rFonts w:hint="eastAsia" w:ascii="仿宋_GB2312" w:hAnsi="Calibri" w:eastAsia="仿宋_GB2312" w:cs="宋体"/>
          <w:color w:val="auto"/>
          <w:kern w:val="0"/>
          <w:sz w:val="32"/>
          <w:szCs w:val="32"/>
          <w:lang w:val="en-US" w:eastAsia="zh-CN"/>
        </w:rPr>
        <w:t>100</w:t>
      </w:r>
      <w:r>
        <w:rPr>
          <w:rFonts w:hint="eastAsia" w:ascii="仿宋_GB2312" w:hAnsi="Calibri" w:eastAsia="仿宋_GB2312" w:cs="宋体"/>
          <w:color w:val="auto"/>
          <w:kern w:val="0"/>
          <w:sz w:val="32"/>
          <w:szCs w:val="32"/>
        </w:rPr>
        <w:t>%</w:t>
      </w:r>
      <w:r>
        <w:rPr>
          <w:rFonts w:hint="eastAsia" w:ascii="仿宋_GB2312" w:hAnsi="宋体" w:eastAsia="仿宋_GB2312" w:cs="宋体"/>
          <w:color w:val="auto"/>
          <w:kern w:val="0"/>
          <w:sz w:val="32"/>
          <w:szCs w:val="32"/>
        </w:rPr>
        <w:t>。截至</w:t>
      </w:r>
      <w:r>
        <w:rPr>
          <w:rFonts w:hint="eastAsia" w:ascii="仿宋_GB2312" w:hAnsi="Calibri" w:eastAsia="仿宋_GB2312" w:cs="宋体"/>
          <w:color w:val="auto"/>
          <w:kern w:val="0"/>
          <w:sz w:val="32"/>
          <w:szCs w:val="32"/>
        </w:rPr>
        <w:t>10</w:t>
      </w:r>
      <w:r>
        <w:rPr>
          <w:rFonts w:hint="eastAsia" w:ascii="仿宋_GB2312" w:hAnsi="宋体" w:eastAsia="仿宋_GB2312" w:cs="宋体"/>
          <w:color w:val="auto"/>
          <w:kern w:val="0"/>
          <w:sz w:val="32"/>
          <w:szCs w:val="32"/>
        </w:rPr>
        <w:t>月底，如期完成预算执行和绩效目标指标值的项目</w:t>
      </w:r>
      <w:r>
        <w:rPr>
          <w:rFonts w:hint="eastAsia" w:ascii="仿宋_GB2312" w:hAnsi="Calibri" w:eastAsia="仿宋_GB2312" w:cs="宋体"/>
          <w:color w:val="auto"/>
          <w:kern w:val="0"/>
          <w:sz w:val="32"/>
          <w:szCs w:val="32"/>
          <w:lang w:val="en-US" w:eastAsia="zh-CN"/>
        </w:rPr>
        <w:t>3</w:t>
      </w:r>
      <w:r>
        <w:rPr>
          <w:rFonts w:hint="eastAsia" w:ascii="仿宋_GB2312" w:hAnsi="宋体" w:eastAsia="仿宋_GB2312" w:cs="宋体"/>
          <w:color w:val="auto"/>
          <w:kern w:val="0"/>
          <w:sz w:val="32"/>
          <w:szCs w:val="32"/>
        </w:rPr>
        <w:t>个，完成率为</w:t>
      </w:r>
      <w:r>
        <w:rPr>
          <w:rFonts w:hint="eastAsia" w:ascii="仿宋_GB2312" w:hAnsi="Calibri" w:eastAsia="仿宋_GB2312" w:cs="宋体"/>
          <w:color w:val="auto"/>
          <w:kern w:val="0"/>
          <w:sz w:val="32"/>
          <w:szCs w:val="32"/>
        </w:rPr>
        <w:t>100%</w:t>
      </w:r>
      <w:r>
        <w:rPr>
          <w:rFonts w:hint="eastAsia" w:ascii="仿宋_GB2312" w:hAnsi="宋体" w:eastAsia="仿宋_GB2312" w:cs="宋体"/>
          <w:color w:val="auto"/>
          <w:kern w:val="0"/>
          <w:sz w:val="32"/>
          <w:szCs w:val="32"/>
        </w:rPr>
        <w:t>。“双监控”没发现问题。</w:t>
      </w:r>
    </w:p>
    <w:p w14:paraId="224169EC">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641"/>
        <w:jc w:val="left"/>
        <w:textAlignment w:val="auto"/>
        <w:rPr>
          <w:rFonts w:ascii="宋体" w:hAnsi="宋体" w:eastAsia="宋体" w:cs="宋体"/>
          <w:color w:val="auto"/>
          <w:kern w:val="0"/>
          <w:sz w:val="20"/>
          <w:szCs w:val="20"/>
        </w:rPr>
      </w:pPr>
      <w:r>
        <w:rPr>
          <w:rFonts w:hint="eastAsia" w:ascii="仿宋_GB2312" w:hAnsi="Calibri" w:eastAsia="仿宋_GB2312" w:cs="宋体"/>
          <w:b/>
          <w:bCs/>
          <w:color w:val="auto"/>
          <w:kern w:val="0"/>
          <w:sz w:val="32"/>
          <w:szCs w:val="32"/>
        </w:rPr>
        <w:t>3.</w:t>
      </w:r>
      <w:r>
        <w:rPr>
          <w:rFonts w:hint="eastAsia" w:ascii="仿宋_GB2312" w:hAnsi="宋体" w:eastAsia="仿宋_GB2312" w:cs="宋体"/>
          <w:b/>
          <w:bCs/>
          <w:color w:val="auto"/>
          <w:kern w:val="0"/>
          <w:sz w:val="32"/>
          <w:szCs w:val="32"/>
        </w:rPr>
        <w:t>绩效自评开展情况。</w:t>
      </w:r>
      <w:r>
        <w:rPr>
          <w:rFonts w:hint="eastAsia" w:ascii="仿宋_GB2312" w:hAnsi="Calibri" w:eastAsia="仿宋_GB2312" w:cs="宋体"/>
          <w:color w:val="auto"/>
          <w:kern w:val="0"/>
          <w:sz w:val="32"/>
          <w:szCs w:val="32"/>
        </w:rPr>
        <w:t>202</w:t>
      </w:r>
      <w:r>
        <w:rPr>
          <w:rFonts w:hint="eastAsia" w:ascii="仿宋_GB2312" w:hAnsi="Calibri" w:eastAsia="仿宋_GB2312" w:cs="宋体"/>
          <w:color w:val="auto"/>
          <w:kern w:val="0"/>
          <w:sz w:val="32"/>
          <w:szCs w:val="32"/>
          <w:lang w:val="en-US" w:eastAsia="zh-CN"/>
        </w:rPr>
        <w:t>5</w:t>
      </w:r>
      <w:r>
        <w:rPr>
          <w:rFonts w:hint="eastAsia" w:ascii="仿宋_GB2312" w:hAnsi="宋体" w:eastAsia="仿宋_GB2312" w:cs="宋体"/>
          <w:color w:val="auto"/>
          <w:kern w:val="0"/>
          <w:sz w:val="32"/>
          <w:szCs w:val="32"/>
        </w:rPr>
        <w:t>年度，组织开展绩效自评项目共</w:t>
      </w:r>
      <w:r>
        <w:rPr>
          <w:rFonts w:hint="eastAsia" w:ascii="仿宋_GB2312" w:hAnsi="Calibri" w:eastAsia="仿宋_GB2312" w:cs="宋体"/>
          <w:color w:val="auto"/>
          <w:kern w:val="0"/>
          <w:sz w:val="32"/>
          <w:szCs w:val="32"/>
        </w:rPr>
        <w:t>3</w:t>
      </w:r>
      <w:r>
        <w:rPr>
          <w:rFonts w:hint="eastAsia" w:ascii="仿宋_GB2312" w:hAnsi="宋体" w:eastAsia="仿宋_GB2312" w:cs="宋体"/>
          <w:color w:val="auto"/>
          <w:kern w:val="0"/>
          <w:sz w:val="32"/>
          <w:szCs w:val="32"/>
        </w:rPr>
        <w:t>个，其中，单位整体支出</w:t>
      </w:r>
      <w:r>
        <w:rPr>
          <w:rFonts w:hint="eastAsia" w:ascii="仿宋_GB2312" w:hAnsi="Calibri" w:eastAsia="仿宋_GB2312" w:cs="宋体"/>
          <w:color w:val="auto"/>
          <w:kern w:val="0"/>
          <w:sz w:val="32"/>
          <w:szCs w:val="32"/>
        </w:rPr>
        <w:t>1</w:t>
      </w:r>
      <w:r>
        <w:rPr>
          <w:rFonts w:hint="eastAsia" w:ascii="仿宋_GB2312" w:hAnsi="宋体" w:eastAsia="仿宋_GB2312" w:cs="宋体"/>
          <w:color w:val="auto"/>
          <w:kern w:val="0"/>
          <w:sz w:val="32"/>
          <w:szCs w:val="32"/>
        </w:rPr>
        <w:t>个，项目支出</w:t>
      </w:r>
      <w:r>
        <w:rPr>
          <w:rFonts w:hint="eastAsia" w:ascii="仿宋_GB2312" w:hAnsi="Calibri" w:eastAsia="仿宋_GB2312" w:cs="宋体"/>
          <w:color w:val="auto"/>
          <w:kern w:val="0"/>
          <w:sz w:val="32"/>
          <w:szCs w:val="32"/>
        </w:rPr>
        <w:t>2</w:t>
      </w:r>
      <w:r>
        <w:rPr>
          <w:rFonts w:hint="eastAsia" w:ascii="仿宋_GB2312" w:hAnsi="宋体" w:eastAsia="仿宋_GB2312" w:cs="宋体"/>
          <w:color w:val="auto"/>
          <w:kern w:val="0"/>
          <w:sz w:val="32"/>
          <w:szCs w:val="32"/>
        </w:rPr>
        <w:t>个，转移支付项目</w:t>
      </w:r>
      <w:r>
        <w:rPr>
          <w:rFonts w:hint="eastAsia" w:ascii="仿宋_GB2312" w:hAnsi="Calibri" w:eastAsia="仿宋_GB2312" w:cs="宋体"/>
          <w:color w:val="auto"/>
          <w:kern w:val="0"/>
          <w:sz w:val="32"/>
          <w:szCs w:val="32"/>
        </w:rPr>
        <w:t>0</w:t>
      </w:r>
      <w:r>
        <w:rPr>
          <w:rFonts w:hint="eastAsia" w:ascii="仿宋_GB2312" w:hAnsi="宋体" w:eastAsia="仿宋_GB2312" w:cs="宋体"/>
          <w:color w:val="auto"/>
          <w:kern w:val="0"/>
          <w:sz w:val="32"/>
          <w:szCs w:val="32"/>
        </w:rPr>
        <w:t>个，绩效自评覆盖率为</w:t>
      </w:r>
      <w:r>
        <w:rPr>
          <w:rFonts w:hint="eastAsia" w:ascii="仿宋_GB2312" w:hAnsi="Calibri" w:eastAsia="仿宋_GB2312" w:cs="宋体"/>
          <w:color w:val="auto"/>
          <w:kern w:val="0"/>
          <w:sz w:val="32"/>
          <w:szCs w:val="32"/>
        </w:rPr>
        <w:t>100%</w:t>
      </w:r>
      <w:r>
        <w:rPr>
          <w:rFonts w:hint="eastAsia" w:ascii="仿宋_GB2312" w:hAnsi="宋体" w:eastAsia="仿宋_GB2312" w:cs="宋体"/>
          <w:color w:val="auto"/>
          <w:kern w:val="0"/>
          <w:sz w:val="32"/>
          <w:szCs w:val="32"/>
        </w:rPr>
        <w:t>。绩效自评结果及时随部门决算报送财政和随决算公开情况。</w:t>
      </w:r>
    </w:p>
    <w:p w14:paraId="2D0404E8">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641"/>
        <w:jc w:val="left"/>
        <w:textAlignment w:val="auto"/>
        <w:rPr>
          <w:rFonts w:ascii="宋体" w:hAnsi="宋体" w:eastAsia="宋体" w:cs="宋体"/>
          <w:color w:val="auto"/>
          <w:kern w:val="0"/>
          <w:sz w:val="20"/>
          <w:szCs w:val="20"/>
        </w:rPr>
      </w:pPr>
      <w:r>
        <w:rPr>
          <w:rFonts w:hint="eastAsia" w:ascii="仿宋_GB2312" w:hAnsi="Calibri" w:eastAsia="仿宋_GB2312" w:cs="宋体"/>
          <w:b/>
          <w:bCs/>
          <w:color w:val="auto"/>
          <w:kern w:val="0"/>
          <w:sz w:val="32"/>
          <w:szCs w:val="32"/>
        </w:rPr>
        <w:t>4.</w:t>
      </w:r>
      <w:r>
        <w:rPr>
          <w:rFonts w:hint="eastAsia" w:ascii="仿宋_GB2312" w:hAnsi="宋体" w:eastAsia="仿宋_GB2312" w:cs="宋体"/>
          <w:b/>
          <w:bCs/>
          <w:color w:val="auto"/>
          <w:kern w:val="0"/>
          <w:sz w:val="32"/>
          <w:szCs w:val="32"/>
        </w:rPr>
        <w:t>绩效结果应用情况。</w:t>
      </w:r>
      <w:r>
        <w:rPr>
          <w:rFonts w:hint="eastAsia" w:ascii="仿宋_GB2312" w:hAnsi="宋体" w:eastAsia="仿宋_GB2312" w:cs="宋体"/>
          <w:color w:val="auto"/>
          <w:kern w:val="0"/>
          <w:sz w:val="32"/>
          <w:szCs w:val="32"/>
        </w:rPr>
        <w:t>根据</w:t>
      </w:r>
      <w:r>
        <w:rPr>
          <w:rFonts w:hint="eastAsia" w:ascii="仿宋_GB2312" w:hAnsi="Calibri" w:eastAsia="仿宋_GB2312" w:cs="宋体"/>
          <w:color w:val="auto"/>
          <w:kern w:val="0"/>
          <w:sz w:val="32"/>
          <w:szCs w:val="32"/>
        </w:rPr>
        <w:t>202</w:t>
      </w:r>
      <w:r>
        <w:rPr>
          <w:rFonts w:hint="eastAsia" w:ascii="仿宋_GB2312" w:hAnsi="Calibri" w:eastAsia="仿宋_GB2312" w:cs="宋体"/>
          <w:color w:val="auto"/>
          <w:kern w:val="0"/>
          <w:sz w:val="32"/>
          <w:szCs w:val="32"/>
          <w:lang w:val="en-US" w:eastAsia="zh-CN"/>
        </w:rPr>
        <w:t>5</w:t>
      </w:r>
      <w:r>
        <w:rPr>
          <w:rFonts w:hint="eastAsia" w:ascii="仿宋_GB2312" w:hAnsi="宋体" w:eastAsia="仿宋_GB2312" w:cs="宋体"/>
          <w:color w:val="auto"/>
          <w:kern w:val="0"/>
          <w:sz w:val="32"/>
          <w:szCs w:val="32"/>
        </w:rPr>
        <w:t>年度绩效运行监控、绩效自评等情况，当年盘活财政资金</w:t>
      </w:r>
      <w:r>
        <w:rPr>
          <w:rFonts w:hint="eastAsia" w:ascii="仿宋_GB2312" w:hAnsi="Calibri" w:eastAsia="仿宋_GB2312" w:cs="宋体"/>
          <w:color w:val="auto"/>
          <w:kern w:val="0"/>
          <w:sz w:val="32"/>
          <w:szCs w:val="32"/>
        </w:rPr>
        <w:t>0</w:t>
      </w:r>
      <w:r>
        <w:rPr>
          <w:rFonts w:hint="eastAsia" w:ascii="仿宋_GB2312" w:hAnsi="宋体" w:eastAsia="仿宋_GB2312" w:cs="宋体"/>
          <w:color w:val="auto"/>
          <w:kern w:val="0"/>
          <w:sz w:val="32"/>
          <w:szCs w:val="32"/>
        </w:rPr>
        <w:t>万元，</w:t>
      </w:r>
      <w:r>
        <w:rPr>
          <w:rFonts w:hint="eastAsia" w:ascii="仿宋_GB2312" w:hAnsi="Calibri" w:eastAsia="仿宋_GB2312" w:cs="宋体"/>
          <w:color w:val="auto"/>
          <w:kern w:val="0"/>
          <w:sz w:val="32"/>
          <w:szCs w:val="32"/>
        </w:rPr>
        <w:t>20</w:t>
      </w:r>
      <w:r>
        <w:rPr>
          <w:rFonts w:hint="eastAsia" w:ascii="仿宋_GB2312" w:hAnsi="Calibri" w:eastAsia="仿宋_GB2312" w:cs="宋体"/>
          <w:color w:val="auto"/>
          <w:kern w:val="0"/>
          <w:sz w:val="32"/>
          <w:szCs w:val="32"/>
          <w:lang w:val="en-US" w:eastAsia="zh-CN"/>
        </w:rPr>
        <w:t>26</w:t>
      </w:r>
      <w:r>
        <w:rPr>
          <w:rFonts w:hint="eastAsia" w:ascii="仿宋_GB2312" w:hAnsi="宋体" w:eastAsia="仿宋_GB2312" w:cs="宋体"/>
          <w:color w:val="auto"/>
          <w:kern w:val="0"/>
          <w:sz w:val="32"/>
          <w:szCs w:val="32"/>
        </w:rPr>
        <w:t>年度无增加减少部门预算项目，同时对政策和项目资金管理作出调整的</w:t>
      </w:r>
      <w:r>
        <w:rPr>
          <w:rFonts w:hint="eastAsia" w:ascii="仿宋_GB2312" w:hAnsi="Calibri" w:eastAsia="仿宋_GB2312" w:cs="宋体"/>
          <w:color w:val="auto"/>
          <w:kern w:val="0"/>
          <w:sz w:val="32"/>
          <w:szCs w:val="32"/>
        </w:rPr>
        <w:t>0</w:t>
      </w:r>
      <w:r>
        <w:rPr>
          <w:rFonts w:hint="eastAsia" w:ascii="仿宋_GB2312" w:hAnsi="宋体" w:eastAsia="仿宋_GB2312" w:cs="宋体"/>
          <w:color w:val="auto"/>
          <w:kern w:val="0"/>
          <w:sz w:val="32"/>
          <w:szCs w:val="32"/>
        </w:rPr>
        <w:t>个。</w:t>
      </w:r>
    </w:p>
    <w:p w14:paraId="2514B4C6">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641"/>
        <w:jc w:val="left"/>
        <w:textAlignment w:val="auto"/>
        <w:rPr>
          <w:rFonts w:ascii="宋体" w:hAnsi="宋体" w:eastAsia="宋体" w:cs="宋体"/>
          <w:color w:val="auto"/>
          <w:kern w:val="0"/>
          <w:sz w:val="20"/>
          <w:szCs w:val="20"/>
        </w:rPr>
      </w:pPr>
      <w:r>
        <w:rPr>
          <w:rFonts w:hint="eastAsia" w:ascii="楷体_GB2312" w:hAnsi="宋体" w:eastAsia="楷体_GB2312" w:cs="宋体"/>
          <w:b/>
          <w:bCs/>
          <w:color w:val="auto"/>
          <w:kern w:val="0"/>
          <w:sz w:val="32"/>
          <w:szCs w:val="32"/>
        </w:rPr>
        <w:t>（二）</w:t>
      </w:r>
      <w:r>
        <w:rPr>
          <w:rFonts w:hint="eastAsia" w:ascii="楷体_GB2312" w:hAnsi="Calibri" w:eastAsia="楷体_GB2312" w:cs="宋体"/>
          <w:b/>
          <w:bCs/>
          <w:color w:val="auto"/>
          <w:kern w:val="0"/>
          <w:sz w:val="32"/>
          <w:szCs w:val="32"/>
        </w:rPr>
        <w:t>202</w:t>
      </w:r>
      <w:r>
        <w:rPr>
          <w:rFonts w:hint="eastAsia" w:ascii="楷体_GB2312" w:hAnsi="Calibri" w:eastAsia="楷体_GB2312" w:cs="宋体"/>
          <w:b/>
          <w:bCs/>
          <w:color w:val="auto"/>
          <w:kern w:val="0"/>
          <w:sz w:val="32"/>
          <w:szCs w:val="32"/>
          <w:lang w:val="en-US" w:eastAsia="zh-CN"/>
        </w:rPr>
        <w:t>5</w:t>
      </w:r>
      <w:r>
        <w:rPr>
          <w:rFonts w:hint="eastAsia" w:ascii="楷体_GB2312" w:hAnsi="宋体" w:eastAsia="楷体_GB2312" w:cs="宋体"/>
          <w:b/>
          <w:bCs/>
          <w:color w:val="auto"/>
          <w:kern w:val="0"/>
          <w:sz w:val="32"/>
          <w:szCs w:val="32"/>
        </w:rPr>
        <w:t>年绩效目标编制情况</w:t>
      </w:r>
    </w:p>
    <w:p w14:paraId="1B0ED7F5">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641"/>
        <w:jc w:val="left"/>
        <w:textAlignment w:val="auto"/>
        <w:rPr>
          <w:rFonts w:ascii="宋体" w:hAnsi="宋体" w:eastAsia="宋体" w:cs="宋体"/>
          <w:color w:val="auto"/>
          <w:kern w:val="0"/>
          <w:sz w:val="20"/>
          <w:szCs w:val="20"/>
        </w:rPr>
      </w:pPr>
      <w:r>
        <w:rPr>
          <w:rFonts w:hint="eastAsia" w:ascii="仿宋_GB2312" w:hAnsi="Calibri" w:eastAsia="仿宋_GB2312" w:cs="宋体"/>
          <w:color w:val="auto"/>
          <w:kern w:val="0"/>
          <w:sz w:val="32"/>
          <w:szCs w:val="32"/>
        </w:rPr>
        <w:t>202</w:t>
      </w:r>
      <w:r>
        <w:rPr>
          <w:rFonts w:hint="eastAsia" w:ascii="仿宋_GB2312" w:hAnsi="Calibri" w:eastAsia="仿宋_GB2312" w:cs="宋体"/>
          <w:color w:val="auto"/>
          <w:kern w:val="0"/>
          <w:sz w:val="32"/>
          <w:szCs w:val="32"/>
          <w:lang w:val="en-US" w:eastAsia="zh-CN"/>
        </w:rPr>
        <w:t>6</w:t>
      </w:r>
      <w:r>
        <w:rPr>
          <w:rFonts w:hint="eastAsia" w:ascii="仿宋_GB2312" w:hAnsi="宋体" w:eastAsia="仿宋_GB2312" w:cs="宋体"/>
          <w:color w:val="auto"/>
          <w:kern w:val="0"/>
          <w:sz w:val="32"/>
          <w:szCs w:val="32"/>
        </w:rPr>
        <w:t>年，纳入单位预算绩效目标管理的项目</w:t>
      </w:r>
      <w:r>
        <w:rPr>
          <w:rFonts w:hint="eastAsia" w:ascii="仿宋_GB2312" w:hAnsi="Calibri" w:eastAsia="仿宋_GB2312" w:cs="宋体"/>
          <w:color w:val="auto"/>
          <w:kern w:val="0"/>
          <w:sz w:val="32"/>
          <w:szCs w:val="32"/>
          <w:lang w:val="en-US" w:eastAsia="zh-CN"/>
        </w:rPr>
        <w:t>3</w:t>
      </w:r>
      <w:r>
        <w:rPr>
          <w:rFonts w:hint="eastAsia" w:ascii="仿宋_GB2312" w:hAnsi="宋体" w:eastAsia="仿宋_GB2312" w:cs="宋体"/>
          <w:color w:val="auto"/>
          <w:kern w:val="0"/>
          <w:sz w:val="32"/>
          <w:szCs w:val="32"/>
        </w:rPr>
        <w:t>个。其中，部门整体支出绩效目标围绕部门管理、履职效果、能力建设三个维度，设置二级指标</w:t>
      </w:r>
      <w:r>
        <w:rPr>
          <w:rFonts w:hint="eastAsia" w:ascii="仿宋_GB2312" w:hAnsi="宋体" w:eastAsia="仿宋_GB2312" w:cs="宋体"/>
          <w:color w:val="auto"/>
          <w:kern w:val="0"/>
          <w:sz w:val="32"/>
          <w:szCs w:val="32"/>
          <w:lang w:val="en-US" w:eastAsia="zh-CN"/>
        </w:rPr>
        <w:t>1</w:t>
      </w:r>
      <w:r>
        <w:rPr>
          <w:rFonts w:hint="eastAsia" w:ascii="仿宋_GB2312" w:hAnsi="Calibri" w:eastAsia="仿宋_GB2312" w:cs="宋体"/>
          <w:color w:val="auto"/>
          <w:kern w:val="0"/>
          <w:sz w:val="32"/>
          <w:szCs w:val="32"/>
        </w:rPr>
        <w:t>3</w:t>
      </w:r>
      <w:r>
        <w:rPr>
          <w:rFonts w:hint="eastAsia" w:ascii="仿宋_GB2312" w:hAnsi="宋体" w:eastAsia="仿宋_GB2312" w:cs="宋体"/>
          <w:color w:val="auto"/>
          <w:kern w:val="0"/>
          <w:sz w:val="32"/>
          <w:szCs w:val="32"/>
        </w:rPr>
        <w:t>个、三级指标</w:t>
      </w:r>
      <w:r>
        <w:rPr>
          <w:rFonts w:hint="eastAsia" w:ascii="仿宋_GB2312" w:hAnsi="Calibri" w:eastAsia="仿宋_GB2312" w:cs="宋体"/>
          <w:color w:val="auto"/>
          <w:kern w:val="0"/>
          <w:sz w:val="32"/>
          <w:szCs w:val="32"/>
          <w:lang w:val="en-US" w:eastAsia="zh-CN"/>
        </w:rPr>
        <w:t>17</w:t>
      </w:r>
      <w:r>
        <w:rPr>
          <w:rFonts w:hint="eastAsia" w:ascii="仿宋_GB2312" w:hAnsi="宋体" w:eastAsia="仿宋_GB2312" w:cs="宋体"/>
          <w:color w:val="auto"/>
          <w:kern w:val="0"/>
          <w:sz w:val="32"/>
          <w:szCs w:val="32"/>
        </w:rPr>
        <w:t>个；项目支出绩效目标围绕成本指标、产出指标、效益指标、满意度指标四个维度，设置二级指标</w:t>
      </w:r>
      <w:r>
        <w:rPr>
          <w:rFonts w:hint="eastAsia" w:ascii="仿宋_GB2312" w:hAnsi="Calibri" w:eastAsia="仿宋_GB2312" w:cs="宋体"/>
          <w:color w:val="auto"/>
          <w:kern w:val="0"/>
          <w:sz w:val="32"/>
          <w:szCs w:val="32"/>
        </w:rPr>
        <w:t>6</w:t>
      </w:r>
      <w:r>
        <w:rPr>
          <w:rFonts w:hint="eastAsia" w:ascii="仿宋_GB2312" w:hAnsi="宋体" w:eastAsia="仿宋_GB2312" w:cs="宋体"/>
          <w:color w:val="auto"/>
          <w:kern w:val="0"/>
          <w:sz w:val="32"/>
          <w:szCs w:val="32"/>
        </w:rPr>
        <w:t>个、三级指标</w:t>
      </w:r>
      <w:r>
        <w:rPr>
          <w:rFonts w:hint="eastAsia" w:ascii="仿宋_GB2312" w:hAnsi="Calibri" w:eastAsia="仿宋_GB2312" w:cs="宋体"/>
          <w:color w:val="auto"/>
          <w:kern w:val="0"/>
          <w:sz w:val="32"/>
          <w:szCs w:val="32"/>
        </w:rPr>
        <w:t>6</w:t>
      </w:r>
      <w:r>
        <w:rPr>
          <w:rFonts w:hint="eastAsia" w:ascii="仿宋_GB2312" w:hAnsi="宋体" w:eastAsia="仿宋_GB2312" w:cs="宋体"/>
          <w:color w:val="auto"/>
          <w:kern w:val="0"/>
          <w:sz w:val="32"/>
          <w:szCs w:val="32"/>
        </w:rPr>
        <w:t>个。各项绩效目标内容指向明确、细化量化、合理可行，符合规定的格式要求。</w:t>
      </w:r>
    </w:p>
    <w:p w14:paraId="595404E8">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641"/>
        <w:jc w:val="left"/>
        <w:textAlignment w:val="auto"/>
        <w:rPr>
          <w:rFonts w:ascii="宋体" w:hAnsi="宋体" w:eastAsia="宋体" w:cs="宋体"/>
          <w:color w:val="auto"/>
          <w:kern w:val="0"/>
          <w:sz w:val="20"/>
          <w:szCs w:val="20"/>
        </w:rPr>
      </w:pPr>
      <w:r>
        <w:rPr>
          <w:rFonts w:hint="eastAsia" w:ascii="楷体_GB2312" w:hAnsi="宋体" w:eastAsia="楷体_GB2312" w:cs="宋体"/>
          <w:b/>
          <w:bCs/>
          <w:color w:val="auto"/>
          <w:kern w:val="0"/>
          <w:sz w:val="32"/>
          <w:szCs w:val="32"/>
        </w:rPr>
        <w:t>十一、名词解释</w:t>
      </w:r>
    </w:p>
    <w:p w14:paraId="7E56800C">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641"/>
        <w:jc w:val="left"/>
        <w:textAlignment w:val="auto"/>
        <w:rPr>
          <w:rFonts w:ascii="宋体" w:hAnsi="宋体" w:eastAsia="宋体" w:cs="宋体"/>
          <w:color w:val="auto"/>
          <w:kern w:val="0"/>
          <w:sz w:val="20"/>
          <w:szCs w:val="20"/>
        </w:rPr>
      </w:pPr>
      <w:r>
        <w:rPr>
          <w:rFonts w:hint="eastAsia" w:ascii="仿宋_GB2312" w:hAnsi="Calibri" w:eastAsia="仿宋_GB2312" w:cs="宋体"/>
          <w:b/>
          <w:bCs/>
          <w:color w:val="auto"/>
          <w:kern w:val="0"/>
          <w:sz w:val="32"/>
          <w:szCs w:val="32"/>
        </w:rPr>
        <w:t>1.</w:t>
      </w:r>
      <w:r>
        <w:rPr>
          <w:rFonts w:hint="eastAsia" w:ascii="仿宋_GB2312" w:hAnsi="宋体" w:eastAsia="仿宋_GB2312" w:cs="宋体"/>
          <w:b/>
          <w:bCs/>
          <w:color w:val="auto"/>
          <w:kern w:val="0"/>
          <w:sz w:val="32"/>
          <w:szCs w:val="32"/>
        </w:rPr>
        <w:t>财政拨款</w:t>
      </w:r>
      <w:r>
        <w:rPr>
          <w:rFonts w:hint="eastAsia" w:ascii="仿宋_GB2312" w:hAnsi="Calibri" w:eastAsia="仿宋_GB2312" w:cs="宋体"/>
          <w:b/>
          <w:bCs/>
          <w:color w:val="auto"/>
          <w:kern w:val="0"/>
          <w:sz w:val="32"/>
          <w:szCs w:val="32"/>
        </w:rPr>
        <w:t>:</w:t>
      </w:r>
      <w:r>
        <w:rPr>
          <w:rFonts w:hint="eastAsia" w:ascii="仿宋_GB2312" w:hAnsi="宋体" w:eastAsia="仿宋_GB2312" w:cs="宋体"/>
          <w:color w:val="auto"/>
          <w:kern w:val="0"/>
          <w:sz w:val="32"/>
          <w:szCs w:val="32"/>
        </w:rPr>
        <w:t>指由一般公共预算、政府性基金预算、国有资本经营预算安排的财政拨款数。</w:t>
      </w:r>
    </w:p>
    <w:p w14:paraId="43206B6A">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641"/>
        <w:jc w:val="left"/>
        <w:textAlignment w:val="auto"/>
        <w:rPr>
          <w:rFonts w:ascii="宋体" w:hAnsi="宋体" w:eastAsia="宋体" w:cs="宋体"/>
          <w:color w:val="auto"/>
          <w:kern w:val="0"/>
          <w:sz w:val="20"/>
          <w:szCs w:val="20"/>
        </w:rPr>
      </w:pPr>
      <w:r>
        <w:rPr>
          <w:rFonts w:hint="eastAsia" w:ascii="仿宋_GB2312" w:hAnsi="Calibri" w:eastAsia="仿宋_GB2312" w:cs="宋体"/>
          <w:b/>
          <w:bCs/>
          <w:color w:val="auto"/>
          <w:kern w:val="0"/>
          <w:sz w:val="32"/>
          <w:szCs w:val="32"/>
        </w:rPr>
        <w:t>2.</w:t>
      </w:r>
      <w:r>
        <w:rPr>
          <w:rFonts w:hint="eastAsia" w:ascii="仿宋_GB2312" w:hAnsi="宋体" w:eastAsia="仿宋_GB2312" w:cs="宋体"/>
          <w:b/>
          <w:bCs/>
          <w:color w:val="auto"/>
          <w:kern w:val="0"/>
          <w:sz w:val="32"/>
          <w:szCs w:val="32"/>
        </w:rPr>
        <w:t>一般公共预算</w:t>
      </w:r>
      <w:r>
        <w:rPr>
          <w:rFonts w:hint="eastAsia" w:ascii="仿宋_GB2312" w:hAnsi="Calibri" w:eastAsia="仿宋_GB2312" w:cs="宋体"/>
          <w:b/>
          <w:bCs/>
          <w:color w:val="auto"/>
          <w:kern w:val="0"/>
          <w:sz w:val="32"/>
          <w:szCs w:val="32"/>
        </w:rPr>
        <w:t>:</w:t>
      </w:r>
      <w:r>
        <w:rPr>
          <w:rFonts w:hint="eastAsia" w:ascii="仿宋_GB2312" w:hAnsi="宋体" w:eastAsia="仿宋_GB2312" w:cs="宋体"/>
          <w:color w:val="auto"/>
          <w:kern w:val="0"/>
          <w:sz w:val="32"/>
          <w:szCs w:val="32"/>
        </w:rPr>
        <w:t>包括公共财政拨款（补助）资金、专项收入。</w:t>
      </w:r>
    </w:p>
    <w:p w14:paraId="19676E56">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641"/>
        <w:jc w:val="left"/>
        <w:textAlignment w:val="auto"/>
        <w:rPr>
          <w:rFonts w:ascii="宋体" w:hAnsi="宋体" w:eastAsia="宋体" w:cs="宋体"/>
          <w:color w:val="auto"/>
          <w:kern w:val="0"/>
          <w:sz w:val="20"/>
          <w:szCs w:val="20"/>
        </w:rPr>
      </w:pPr>
      <w:r>
        <w:rPr>
          <w:rFonts w:hint="eastAsia" w:ascii="仿宋_GB2312" w:hAnsi="Calibri" w:eastAsia="仿宋_GB2312" w:cs="宋体"/>
          <w:b/>
          <w:bCs/>
          <w:color w:val="auto"/>
          <w:kern w:val="0"/>
          <w:sz w:val="32"/>
          <w:szCs w:val="32"/>
        </w:rPr>
        <w:t>3.</w:t>
      </w:r>
      <w:r>
        <w:rPr>
          <w:rFonts w:hint="eastAsia" w:ascii="仿宋_GB2312" w:hAnsi="宋体" w:eastAsia="仿宋_GB2312" w:cs="宋体"/>
          <w:b/>
          <w:bCs/>
          <w:color w:val="auto"/>
          <w:kern w:val="0"/>
          <w:sz w:val="32"/>
          <w:szCs w:val="32"/>
        </w:rPr>
        <w:t>财政专户管理资金</w:t>
      </w:r>
      <w:r>
        <w:rPr>
          <w:rFonts w:hint="eastAsia" w:ascii="仿宋_GB2312" w:hAnsi="Calibri" w:eastAsia="仿宋_GB2312" w:cs="宋体"/>
          <w:b/>
          <w:bCs/>
          <w:color w:val="auto"/>
          <w:kern w:val="0"/>
          <w:sz w:val="32"/>
          <w:szCs w:val="32"/>
        </w:rPr>
        <w:t>:</w:t>
      </w:r>
      <w:r>
        <w:rPr>
          <w:rFonts w:hint="eastAsia" w:ascii="仿宋_GB2312" w:hAnsi="宋体" w:eastAsia="仿宋_GB2312" w:cs="宋体"/>
          <w:color w:val="auto"/>
          <w:kern w:val="0"/>
          <w:sz w:val="32"/>
          <w:szCs w:val="32"/>
        </w:rPr>
        <w:t>包括专户管理行政事业性收费（主要是教育收费）、其他非税收入。</w:t>
      </w:r>
    </w:p>
    <w:p w14:paraId="49B6CD03">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641"/>
        <w:jc w:val="left"/>
        <w:textAlignment w:val="auto"/>
        <w:rPr>
          <w:rFonts w:ascii="宋体" w:hAnsi="宋体" w:eastAsia="宋体" w:cs="宋体"/>
          <w:color w:val="auto"/>
          <w:kern w:val="0"/>
          <w:sz w:val="20"/>
          <w:szCs w:val="20"/>
        </w:rPr>
      </w:pPr>
      <w:r>
        <w:rPr>
          <w:rFonts w:hint="eastAsia" w:ascii="仿宋_GB2312" w:hAnsi="Calibri" w:eastAsia="仿宋_GB2312" w:cs="宋体"/>
          <w:b/>
          <w:bCs/>
          <w:color w:val="auto"/>
          <w:kern w:val="0"/>
          <w:sz w:val="32"/>
          <w:szCs w:val="32"/>
        </w:rPr>
        <w:t>4.</w:t>
      </w:r>
      <w:r>
        <w:rPr>
          <w:rFonts w:hint="eastAsia" w:ascii="仿宋_GB2312" w:hAnsi="宋体" w:eastAsia="仿宋_GB2312" w:cs="宋体"/>
          <w:b/>
          <w:bCs/>
          <w:color w:val="auto"/>
          <w:kern w:val="0"/>
          <w:sz w:val="32"/>
          <w:szCs w:val="32"/>
        </w:rPr>
        <w:t>其他资金</w:t>
      </w:r>
      <w:r>
        <w:rPr>
          <w:rFonts w:hint="eastAsia" w:ascii="仿宋_GB2312" w:hAnsi="Calibri" w:eastAsia="仿宋_GB2312" w:cs="宋体"/>
          <w:b/>
          <w:bCs/>
          <w:color w:val="auto"/>
          <w:kern w:val="0"/>
          <w:sz w:val="32"/>
          <w:szCs w:val="32"/>
        </w:rPr>
        <w:t>:</w:t>
      </w:r>
      <w:r>
        <w:rPr>
          <w:rFonts w:hint="eastAsia" w:ascii="仿宋_GB2312" w:hAnsi="宋体" w:eastAsia="仿宋_GB2312" w:cs="宋体"/>
          <w:color w:val="auto"/>
          <w:kern w:val="0"/>
          <w:sz w:val="32"/>
          <w:szCs w:val="32"/>
        </w:rPr>
        <w:t>包括事业收入、事业经营收入、其他收入等。</w:t>
      </w:r>
    </w:p>
    <w:p w14:paraId="59C804C4">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641"/>
        <w:jc w:val="left"/>
        <w:textAlignment w:val="auto"/>
        <w:rPr>
          <w:rFonts w:ascii="宋体" w:hAnsi="宋体" w:eastAsia="宋体" w:cs="宋体"/>
          <w:color w:val="auto"/>
          <w:kern w:val="0"/>
          <w:sz w:val="20"/>
          <w:szCs w:val="20"/>
        </w:rPr>
      </w:pPr>
      <w:r>
        <w:rPr>
          <w:rFonts w:hint="eastAsia" w:ascii="仿宋_GB2312" w:hAnsi="Calibri" w:eastAsia="仿宋_GB2312" w:cs="宋体"/>
          <w:b/>
          <w:bCs/>
          <w:color w:val="auto"/>
          <w:kern w:val="0"/>
          <w:sz w:val="32"/>
          <w:szCs w:val="32"/>
        </w:rPr>
        <w:t>5.</w:t>
      </w:r>
      <w:r>
        <w:rPr>
          <w:rFonts w:hint="eastAsia" w:ascii="仿宋_GB2312" w:hAnsi="宋体" w:eastAsia="仿宋_GB2312" w:cs="宋体"/>
          <w:b/>
          <w:bCs/>
          <w:color w:val="auto"/>
          <w:kern w:val="0"/>
          <w:sz w:val="32"/>
          <w:szCs w:val="32"/>
        </w:rPr>
        <w:t>基本支出</w:t>
      </w:r>
      <w:r>
        <w:rPr>
          <w:rFonts w:hint="eastAsia" w:ascii="仿宋_GB2312" w:hAnsi="Calibri" w:eastAsia="仿宋_GB2312" w:cs="宋体"/>
          <w:b/>
          <w:bCs/>
          <w:color w:val="auto"/>
          <w:kern w:val="0"/>
          <w:sz w:val="32"/>
          <w:szCs w:val="32"/>
        </w:rPr>
        <w:t>:</w:t>
      </w:r>
      <w:r>
        <w:rPr>
          <w:rFonts w:hint="eastAsia" w:ascii="仿宋_GB2312" w:hAnsi="宋体" w:eastAsia="仿宋_GB2312" w:cs="宋体"/>
          <w:color w:val="auto"/>
          <w:kern w:val="0"/>
          <w:sz w:val="32"/>
          <w:szCs w:val="32"/>
        </w:rPr>
        <w:t>包括人员经费、公用经费（定额）。其中，人员经费包括工资福利支出、对个人和家庭的补助。</w:t>
      </w:r>
    </w:p>
    <w:p w14:paraId="27E5880B">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641"/>
        <w:jc w:val="left"/>
        <w:textAlignment w:val="auto"/>
        <w:rPr>
          <w:rFonts w:ascii="宋体" w:hAnsi="宋体" w:eastAsia="宋体" w:cs="宋体"/>
          <w:color w:val="auto"/>
          <w:kern w:val="0"/>
          <w:sz w:val="20"/>
          <w:szCs w:val="20"/>
        </w:rPr>
      </w:pPr>
      <w:r>
        <w:rPr>
          <w:rFonts w:hint="eastAsia" w:ascii="仿宋_GB2312" w:hAnsi="Calibri" w:eastAsia="仿宋_GB2312" w:cs="宋体"/>
          <w:b/>
          <w:bCs/>
          <w:color w:val="auto"/>
          <w:kern w:val="0"/>
          <w:sz w:val="32"/>
          <w:szCs w:val="32"/>
        </w:rPr>
        <w:t>6.</w:t>
      </w:r>
      <w:r>
        <w:rPr>
          <w:rFonts w:hint="eastAsia" w:ascii="仿宋_GB2312" w:hAnsi="宋体" w:eastAsia="仿宋_GB2312" w:cs="宋体"/>
          <w:b/>
          <w:bCs/>
          <w:color w:val="auto"/>
          <w:kern w:val="0"/>
          <w:sz w:val="32"/>
          <w:szCs w:val="32"/>
        </w:rPr>
        <w:t>项目支出</w:t>
      </w:r>
      <w:r>
        <w:rPr>
          <w:rFonts w:hint="eastAsia" w:ascii="仿宋_GB2312" w:hAnsi="Calibri" w:eastAsia="仿宋_GB2312" w:cs="宋体"/>
          <w:b/>
          <w:bCs/>
          <w:color w:val="auto"/>
          <w:kern w:val="0"/>
          <w:sz w:val="32"/>
          <w:szCs w:val="32"/>
        </w:rPr>
        <w:t>:</w:t>
      </w:r>
      <w:r>
        <w:rPr>
          <w:rFonts w:hint="eastAsia" w:ascii="仿宋_GB2312" w:hAnsi="宋体" w:eastAsia="仿宋_GB2312" w:cs="宋体"/>
          <w:color w:val="auto"/>
          <w:kern w:val="0"/>
          <w:sz w:val="32"/>
          <w:szCs w:val="32"/>
        </w:rPr>
        <w:t>部门（单位）支出预算的组成部分，是各部门（单位）为完成其特定的行政任务或事业发展目标，在基本支出预算之外编制的年度项目支出计划。</w:t>
      </w:r>
    </w:p>
    <w:p w14:paraId="53BFCBAE">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641"/>
        <w:jc w:val="left"/>
        <w:textAlignment w:val="auto"/>
        <w:rPr>
          <w:rFonts w:ascii="宋体" w:hAnsi="宋体" w:eastAsia="宋体" w:cs="宋体"/>
          <w:color w:val="auto"/>
          <w:kern w:val="0"/>
          <w:sz w:val="20"/>
          <w:szCs w:val="20"/>
        </w:rPr>
      </w:pPr>
      <w:r>
        <w:rPr>
          <w:rFonts w:hint="eastAsia" w:ascii="仿宋_GB2312" w:hAnsi="Calibri" w:eastAsia="仿宋_GB2312" w:cs="宋体"/>
          <w:b/>
          <w:bCs/>
          <w:color w:val="auto"/>
          <w:kern w:val="0"/>
          <w:sz w:val="32"/>
          <w:szCs w:val="32"/>
        </w:rPr>
        <w:t>7.“</w:t>
      </w:r>
      <w:r>
        <w:rPr>
          <w:rFonts w:hint="eastAsia" w:ascii="仿宋_GB2312" w:hAnsi="宋体" w:eastAsia="仿宋_GB2312" w:cs="宋体"/>
          <w:b/>
          <w:bCs/>
          <w:color w:val="auto"/>
          <w:kern w:val="0"/>
          <w:sz w:val="32"/>
          <w:szCs w:val="32"/>
        </w:rPr>
        <w:t>三公”经费</w:t>
      </w:r>
      <w:r>
        <w:rPr>
          <w:rFonts w:hint="eastAsia" w:ascii="仿宋_GB2312" w:hAnsi="Calibri" w:eastAsia="仿宋_GB2312" w:cs="宋体"/>
          <w:b/>
          <w:bCs/>
          <w:color w:val="auto"/>
          <w:kern w:val="0"/>
          <w:sz w:val="32"/>
          <w:szCs w:val="32"/>
        </w:rPr>
        <w:t>:</w:t>
      </w:r>
      <w:r>
        <w:rPr>
          <w:rFonts w:hint="eastAsia" w:ascii="仿宋_GB2312" w:hAnsi="宋体" w:eastAsia="仿宋_GB2312" w:cs="宋体"/>
          <w:color w:val="auto"/>
          <w:kern w:val="0"/>
          <w:sz w:val="32"/>
          <w:szCs w:val="32"/>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14:paraId="3CF8C08B">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641"/>
        <w:jc w:val="left"/>
        <w:textAlignment w:val="auto"/>
        <w:rPr>
          <w:rFonts w:ascii="宋体" w:hAnsi="宋体" w:eastAsia="宋体" w:cs="宋体"/>
          <w:color w:val="auto"/>
          <w:kern w:val="0"/>
          <w:sz w:val="20"/>
          <w:szCs w:val="20"/>
        </w:rPr>
      </w:pPr>
      <w:r>
        <w:rPr>
          <w:rFonts w:hint="eastAsia" w:ascii="仿宋_GB2312" w:hAnsi="Calibri" w:eastAsia="仿宋_GB2312" w:cs="宋体"/>
          <w:b/>
          <w:bCs/>
          <w:color w:val="auto"/>
          <w:kern w:val="0"/>
          <w:sz w:val="32"/>
          <w:szCs w:val="32"/>
        </w:rPr>
        <w:t>8.</w:t>
      </w:r>
      <w:r>
        <w:rPr>
          <w:rFonts w:hint="eastAsia" w:ascii="仿宋_GB2312" w:hAnsi="宋体" w:eastAsia="仿宋_GB2312" w:cs="宋体"/>
          <w:b/>
          <w:bCs/>
          <w:color w:val="auto"/>
          <w:kern w:val="0"/>
          <w:sz w:val="32"/>
          <w:szCs w:val="32"/>
        </w:rPr>
        <w:t>机关运行经费</w:t>
      </w:r>
      <w:r>
        <w:rPr>
          <w:rFonts w:hint="eastAsia" w:ascii="仿宋_GB2312" w:hAnsi="Calibri" w:eastAsia="仿宋_GB2312" w:cs="宋体"/>
          <w:b/>
          <w:bCs/>
          <w:color w:val="auto"/>
          <w:kern w:val="0"/>
          <w:sz w:val="32"/>
          <w:szCs w:val="32"/>
        </w:rPr>
        <w:t>:</w:t>
      </w:r>
      <w:r>
        <w:rPr>
          <w:rFonts w:hint="eastAsia" w:ascii="仿宋_GB2312" w:hAnsi="宋体" w:eastAsia="仿宋_GB2312" w:cs="宋体"/>
          <w:color w:val="auto"/>
          <w:kern w:val="0"/>
          <w:sz w:val="32"/>
          <w:szCs w:val="32"/>
        </w:rPr>
        <w:t>为保障行政单位（包括实行公务员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6529868C">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641"/>
        <w:jc w:val="left"/>
        <w:textAlignment w:val="auto"/>
        <w:rPr>
          <w:rFonts w:ascii="宋体" w:hAnsi="宋体" w:eastAsia="宋体" w:cs="宋体"/>
          <w:color w:val="auto"/>
          <w:kern w:val="0"/>
          <w:sz w:val="20"/>
          <w:szCs w:val="20"/>
        </w:rPr>
      </w:pPr>
      <w:r>
        <w:rPr>
          <w:rFonts w:hint="eastAsia" w:ascii="仿宋_GB2312" w:hAnsi="宋体" w:eastAsia="仿宋_GB2312" w:cs="宋体"/>
          <w:color w:val="auto"/>
          <w:kern w:val="0"/>
          <w:sz w:val="32"/>
          <w:szCs w:val="32"/>
        </w:rPr>
        <w:t>附件：</w:t>
      </w:r>
      <w:r>
        <w:rPr>
          <w:rFonts w:hint="eastAsia" w:ascii="仿宋_GB2312" w:hAnsi="Calibri" w:eastAsia="仿宋_GB2312" w:cs="宋体"/>
          <w:color w:val="auto"/>
          <w:spacing w:val="-20"/>
          <w:kern w:val="0"/>
          <w:sz w:val="32"/>
          <w:szCs w:val="32"/>
        </w:rPr>
        <w:t>1.</w:t>
      </w:r>
      <w:r>
        <w:rPr>
          <w:rFonts w:hint="eastAsia" w:ascii="仿宋_GB2312" w:hAnsi="宋体" w:eastAsia="仿宋_GB2312" w:cs="宋体"/>
          <w:color w:val="auto"/>
          <w:spacing w:val="-20"/>
          <w:kern w:val="0"/>
          <w:sz w:val="32"/>
          <w:szCs w:val="32"/>
          <w:lang w:val="en-US" w:eastAsia="zh-CN"/>
        </w:rPr>
        <w:t>甘州区西街街道</w:t>
      </w:r>
      <w:r>
        <w:rPr>
          <w:rFonts w:hint="eastAsia" w:ascii="仿宋_GB2312" w:hAnsi="Calibri" w:eastAsia="仿宋_GB2312" w:cs="宋体"/>
          <w:color w:val="auto"/>
          <w:spacing w:val="-20"/>
          <w:kern w:val="0"/>
          <w:sz w:val="32"/>
          <w:szCs w:val="32"/>
        </w:rPr>
        <w:t>202</w:t>
      </w:r>
      <w:r>
        <w:rPr>
          <w:rFonts w:hint="eastAsia" w:ascii="仿宋_GB2312" w:hAnsi="Calibri" w:eastAsia="仿宋_GB2312" w:cs="宋体"/>
          <w:color w:val="auto"/>
          <w:spacing w:val="-20"/>
          <w:kern w:val="0"/>
          <w:sz w:val="32"/>
          <w:szCs w:val="32"/>
          <w:lang w:val="en-US" w:eastAsia="zh-CN"/>
        </w:rPr>
        <w:t>6</w:t>
      </w:r>
      <w:r>
        <w:rPr>
          <w:rFonts w:hint="eastAsia" w:ascii="仿宋_GB2312" w:hAnsi="宋体" w:eastAsia="仿宋_GB2312" w:cs="宋体"/>
          <w:color w:val="auto"/>
          <w:spacing w:val="-20"/>
          <w:kern w:val="0"/>
          <w:sz w:val="32"/>
          <w:szCs w:val="32"/>
        </w:rPr>
        <w:t>年</w:t>
      </w:r>
      <w:r>
        <w:rPr>
          <w:rFonts w:hint="eastAsia" w:ascii="仿宋_GB2312" w:hAnsi="宋体" w:eastAsia="仿宋_GB2312" w:cs="宋体"/>
          <w:color w:val="auto"/>
          <w:kern w:val="0"/>
          <w:sz w:val="32"/>
          <w:szCs w:val="32"/>
          <w:lang w:val="en-US" w:eastAsia="zh-CN"/>
        </w:rPr>
        <w:t>部门</w:t>
      </w:r>
      <w:r>
        <w:rPr>
          <w:rFonts w:hint="eastAsia" w:ascii="仿宋_GB2312" w:hAnsi="宋体" w:eastAsia="仿宋_GB2312" w:cs="宋体"/>
          <w:color w:val="auto"/>
          <w:spacing w:val="-20"/>
          <w:kern w:val="0"/>
          <w:sz w:val="32"/>
          <w:szCs w:val="32"/>
        </w:rPr>
        <w:t>预算公开表</w:t>
      </w:r>
    </w:p>
    <w:p w14:paraId="090086A2">
      <w:pPr>
        <w:keepNext w:val="0"/>
        <w:keepLines w:val="0"/>
        <w:pageBreakBefore w:val="0"/>
        <w:widowControl/>
        <w:shd w:val="clear" w:color="auto" w:fill="FFFFFF"/>
        <w:kinsoku/>
        <w:wordWrap/>
        <w:overflowPunct/>
        <w:topLinePunct w:val="0"/>
        <w:autoSpaceDE/>
        <w:autoSpaceDN/>
        <w:bidi w:val="0"/>
        <w:adjustRightInd/>
        <w:snapToGrid/>
        <w:spacing w:before="600" w:line="500" w:lineRule="exact"/>
        <w:ind w:left="150" w:right="150" w:firstLine="1599"/>
        <w:jc w:val="left"/>
        <w:textAlignment w:val="auto"/>
        <w:rPr>
          <w:rFonts w:ascii="宋体" w:hAnsi="宋体" w:eastAsia="宋体" w:cs="宋体"/>
          <w:color w:val="auto"/>
          <w:kern w:val="0"/>
          <w:sz w:val="20"/>
          <w:szCs w:val="20"/>
        </w:rPr>
      </w:pPr>
      <w:r>
        <w:rPr>
          <w:rFonts w:hint="eastAsia" w:ascii="仿宋_GB2312" w:hAnsi="Calibri" w:eastAsia="仿宋_GB2312" w:cs="宋体"/>
          <w:color w:val="auto"/>
          <w:kern w:val="0"/>
          <w:sz w:val="32"/>
          <w:szCs w:val="32"/>
        </w:rPr>
        <w:t>2.</w:t>
      </w:r>
      <w:r>
        <w:rPr>
          <w:rFonts w:hint="eastAsia" w:ascii="仿宋_GB2312" w:hAnsi="宋体" w:eastAsia="仿宋_GB2312" w:cs="宋体"/>
          <w:color w:val="auto"/>
          <w:kern w:val="0"/>
          <w:sz w:val="32"/>
          <w:szCs w:val="32"/>
          <w:lang w:val="en-US" w:eastAsia="zh-CN"/>
        </w:rPr>
        <w:t>甘州区西街街道</w:t>
      </w:r>
      <w:r>
        <w:rPr>
          <w:rFonts w:hint="eastAsia" w:ascii="仿宋_GB2312" w:hAnsi="Calibri" w:eastAsia="仿宋_GB2312" w:cs="宋体"/>
          <w:color w:val="auto"/>
          <w:kern w:val="0"/>
          <w:sz w:val="32"/>
          <w:szCs w:val="32"/>
        </w:rPr>
        <w:t>202</w:t>
      </w:r>
      <w:r>
        <w:rPr>
          <w:rFonts w:hint="eastAsia" w:ascii="仿宋_GB2312" w:hAnsi="Calibri" w:eastAsia="仿宋_GB2312" w:cs="宋体"/>
          <w:color w:val="auto"/>
          <w:kern w:val="0"/>
          <w:sz w:val="32"/>
          <w:szCs w:val="32"/>
          <w:lang w:val="en-US" w:eastAsia="zh-CN"/>
        </w:rPr>
        <w:t>6</w:t>
      </w:r>
      <w:r>
        <w:rPr>
          <w:rFonts w:hint="eastAsia" w:ascii="仿宋_GB2312" w:hAnsi="宋体" w:eastAsia="仿宋_GB2312" w:cs="宋体"/>
          <w:color w:val="auto"/>
          <w:kern w:val="0"/>
          <w:sz w:val="32"/>
          <w:szCs w:val="32"/>
        </w:rPr>
        <w:t>年</w:t>
      </w:r>
      <w:r>
        <w:rPr>
          <w:rFonts w:hint="eastAsia" w:ascii="仿宋_GB2312" w:hAnsi="宋体" w:eastAsia="仿宋_GB2312" w:cs="宋体"/>
          <w:color w:val="auto"/>
          <w:kern w:val="0"/>
          <w:sz w:val="32"/>
          <w:szCs w:val="32"/>
          <w:lang w:val="en-US" w:eastAsia="zh-CN"/>
        </w:rPr>
        <w:t>部门</w:t>
      </w:r>
      <w:r>
        <w:rPr>
          <w:rFonts w:hint="eastAsia" w:ascii="仿宋_GB2312" w:hAnsi="宋体" w:eastAsia="仿宋_GB2312" w:cs="宋体"/>
          <w:color w:val="auto"/>
          <w:kern w:val="0"/>
          <w:sz w:val="32"/>
          <w:szCs w:val="32"/>
        </w:rPr>
        <w:t>整体支出绩效目标及预算项目绩效目标表</w:t>
      </w:r>
    </w:p>
    <w:p w14:paraId="11BDE576">
      <w:pPr>
        <w:keepNext w:val="0"/>
        <w:keepLines w:val="0"/>
        <w:pageBreakBefore w:val="0"/>
        <w:kinsoku/>
        <w:wordWrap/>
        <w:overflowPunct/>
        <w:topLinePunct w:val="0"/>
        <w:autoSpaceDE/>
        <w:autoSpaceDN/>
        <w:bidi w:val="0"/>
        <w:adjustRightInd/>
        <w:snapToGrid/>
        <w:spacing w:line="500" w:lineRule="exact"/>
        <w:textAlignment w:val="auto"/>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roman"/>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3Nzg5Zjc5MjNjM2MwYTE2MWYwYmJjZDNmYTNiYzkifQ=="/>
  </w:docVars>
  <w:rsids>
    <w:rsidRoot w:val="00C6790F"/>
    <w:rsid w:val="003B2A7B"/>
    <w:rsid w:val="00411E6A"/>
    <w:rsid w:val="00C6790F"/>
    <w:rsid w:val="00EC145B"/>
    <w:rsid w:val="030D0562"/>
    <w:rsid w:val="092E1232"/>
    <w:rsid w:val="09CD757A"/>
    <w:rsid w:val="0A84735B"/>
    <w:rsid w:val="0C6709A7"/>
    <w:rsid w:val="16361726"/>
    <w:rsid w:val="23FE1AD5"/>
    <w:rsid w:val="2E3D144C"/>
    <w:rsid w:val="3D037D04"/>
    <w:rsid w:val="43925E0C"/>
    <w:rsid w:val="477041E8"/>
    <w:rsid w:val="496C159C"/>
    <w:rsid w:val="62981525"/>
    <w:rsid w:val="649D3CBA"/>
    <w:rsid w:val="6B9D2F4E"/>
    <w:rsid w:val="72ED3A50"/>
    <w:rsid w:val="786B4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autoRedefine/>
    <w:qFormat/>
    <w:uiPriority w:val="22"/>
    <w:rPr>
      <w:b/>
      <w:bCs/>
    </w:rPr>
  </w:style>
  <w:style w:type="paragraph" w:customStyle="1" w:styleId="6">
    <w:name w:val="cjk"/>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3572</Words>
  <Characters>3942</Characters>
  <Lines>42</Lines>
  <Paragraphs>12</Paragraphs>
  <TotalTime>1400</TotalTime>
  <ScaleCrop>false</ScaleCrop>
  <LinksUpToDate>false</LinksUpToDate>
  <CharactersWithSpaces>14762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2024-03-04T02:03:00Z</dcterms:created>
  <dc:creator>Windows 用户</dc:creator>
  <cp:lastModifiedBy>XU</cp:lastModifiedBy>
  <dcterms:modified xsi:type="dcterms:W3CDTF">2026-03-24T02:20:03Z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64B9D5802F8246FF9F3DCEC8DE47A5BD_12</vt:lpwstr>
  </property>
  <property fmtid="{D5CDD505-2E9C-101B-9397-08002B2CF9AE}" pid="4" name="KSOTemplateDocerSaveRecord">
    <vt:lpwstr>eyJoZGlkIjoiNzA0ZjczM2ZhYmVhOGEyMGE4ZmNjYWM5Mjc1NjA0OGUiLCJ1c2VySWQiOiI0MzYzNjgyMDUifQ==</vt:lpwstr>
  </property>
</Properties>
</file>