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420" w:leftChars="20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甘州区马神庙街小学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财政性资金绩效评价报告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8" w:firstLineChars="19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为提高本单位财政性资金的使用效益，确保资金使用的规范性和有效性，现将财政性资金绩效自评工作情况分项报告如下：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8" w:firstLineChars="19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我单位是隶属甘州区教育局管理的独立核算的事业单位，属财政全额拨款事业单位，学校现有在职事业编制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71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人，在职专业技术人员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69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人，工勤人员2人。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二、经费收支基本情况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</w:t>
      </w:r>
      <w:r>
        <w:rPr>
          <w:rFonts w:hint="eastAsia" w:ascii="仿宋_GB2312" w:hAnsi="仿宋_GB2312" w:eastAsia="仿宋_GB2312" w:cs="仿宋_GB2312"/>
          <w:sz w:val="32"/>
          <w:szCs w:val="32"/>
        </w:rPr>
        <w:t>.202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年度我单位财政拨款收入总计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1326.65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万元，支出总计1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326.65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宋体" w:hAnsi="宋体"/>
          <w:color w:val="FF0000"/>
          <w:sz w:val="24"/>
          <w:szCs w:val="24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年度一般公共预算财政拨款基本支出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1326.65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万元。其中：人员经费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1196.68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公用经费129.97万元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，主要用于以下几个方面: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教育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年初预算数为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927.34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1169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万元（其中基本支出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1169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万元，项目支出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万元），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完成年初预算的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126.06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决算数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于预算数的主要原因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部分老师晋升了高一级职称，补发了2021年的过渡期奖励性补助款，教师的工资提高了工资标准</w:t>
      </w:r>
      <w:r>
        <w:rPr>
          <w:rFonts w:hint="eastAsia" w:ascii="宋体" w:hAnsi="宋体"/>
          <w:color w:val="auto"/>
          <w:sz w:val="24"/>
          <w:szCs w:val="24"/>
          <w:lang w:val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⑵社会保障和就业支出年初预算数为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100.31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106.42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106.08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%,决算数大于预算数的主要原因是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工资增加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引起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社保增加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⑶卫生健康支出年初预算数为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44.22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51.23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115.83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%,决算数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预算数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增加了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7.01万元，主要是医保增加了。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⑷2022年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公用经费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129.97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万元，较上年决算数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减少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7.69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减少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5.92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%，主要原因是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压缩了办公费、维修费等支出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。公用经费用途主要包括办公费、印刷费、邮电费、取暖费、差旅费、维修（护）费、租赁费、工会经费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556" w:leftChars="265" w:firstLine="160" w:firstLineChars="50"/>
        <w:jc w:val="left"/>
        <w:textAlignment w:val="auto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方正小标宋简体"/>
          <w:sz w:val="32"/>
          <w:szCs w:val="32"/>
        </w:rPr>
        <w:t>、自评结果概述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⒈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财务管理规范有序。学校坚持以服务教育教学为中心，以保障正常开展各项日常教育教学活动为重点、为学校日常运转提供有力保障，各类教育教学活动有序开展，办学水平不断提升。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⒉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办学条件进一步改善。中小学校舍安全工程、改薄等一系列项目的陆续实施，优化了我区教育资源配置，我校办学条件也得到大力改善。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⒊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教师业务水平进一步提升。随着公用经费支出中对校本教研和教师培训经费保障的进一步强化，为教师提供了更多的学习、培训机会，教师专业化水平和综合素质不断提升。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⒋</w:t>
      </w:r>
      <w:r>
        <w:rPr>
          <w:rFonts w:hint="eastAsia" w:ascii="Arial" w:hAnsi="Arial" w:eastAsia="仿宋_GB2312" w:cs="Arial"/>
          <w:sz w:val="32"/>
          <w:szCs w:val="32"/>
        </w:rPr>
        <w:t>班主任津贴的发放</w:t>
      </w:r>
      <w:r>
        <w:rPr>
          <w:rFonts w:hint="eastAsia" w:ascii="Arial" w:hAnsi="Arial" w:eastAsia="仿宋_GB2312" w:cs="Arial"/>
          <w:sz w:val="32"/>
          <w:szCs w:val="32"/>
          <w:lang w:eastAsia="zh-CN"/>
        </w:rPr>
        <w:t>，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调动了班主任工作的积极性，推动了我校的班级常规管理水平的提高。使班级管理走上科学规范的管理轨道，构建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了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合理的竞争机制，充分调动了班主任和学生管理班级的工作积极性，形成了尊师守纪、团结向上、勤奋好学的良好班风和学风。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⒌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群众满意度进一步提高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  <w:t>。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随着宣传工作的不断深入和学校财务管理的不断规范，群众对于政策知晓度和满意度进一步得到提高。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Arial" w:hAnsi="Arial" w:eastAsia="仿宋_GB2312" w:cs="Arial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>存在的主要问题：</w:t>
      </w:r>
      <w:r>
        <w:rPr>
          <w:rFonts w:hint="eastAsia" w:ascii="仿宋_GB2312" w:hAnsi="黑体" w:eastAsia="仿宋_GB2312" w:cs="黑体"/>
          <w:sz w:val="32"/>
          <w:szCs w:val="32"/>
        </w:rPr>
        <w:t>一是全过程绩效管理制度体系</w:t>
      </w:r>
      <w:r>
        <w:rPr>
          <w:rFonts w:ascii="仿宋_GB2312" w:hAnsi="黑体" w:eastAsia="仿宋_GB2312" w:cs="黑体"/>
          <w:sz w:val="32"/>
          <w:szCs w:val="32"/>
        </w:rPr>
        <w:t>与指标评估体系</w:t>
      </w:r>
      <w:r>
        <w:rPr>
          <w:rFonts w:hint="eastAsia" w:ascii="仿宋_GB2312" w:hAnsi="黑体" w:eastAsia="仿宋_GB2312" w:cs="黑体"/>
          <w:sz w:val="32"/>
          <w:szCs w:val="32"/>
        </w:rPr>
        <w:t>不够健全，绩效管理工作流程和操作细节还没有形成体系。二是进行项目绩效跟踪、绩效评价、绩效评价结果应用等工作不健全。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111" w:right="125" w:firstLine="639"/>
        <w:jc w:val="both"/>
        <w:textAlignment w:val="auto"/>
        <w:rPr>
          <w:rFonts w:ascii="黑体" w:hAnsi="黑体" w:eastAsia="黑体" w:cs="Times New Roman"/>
          <w:kern w:val="2"/>
          <w:lang w:eastAsia="zh-CN"/>
        </w:rPr>
      </w:pPr>
      <w:r>
        <w:rPr>
          <w:rFonts w:hint="eastAsia" w:ascii="黑体" w:hAnsi="黑体" w:eastAsia="黑体" w:cs="黑体"/>
          <w:kern w:val="2"/>
          <w:lang w:eastAsia="zh-CN"/>
        </w:rPr>
        <w:t>四、下一步工作措施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Arial" w:hAnsi="Arial" w:eastAsia="仿宋_GB2312" w:cs="Arial"/>
          <w:sz w:val="32"/>
          <w:szCs w:val="32"/>
          <w:lang w:eastAsia="zh-CN"/>
        </w:rPr>
      </w:pPr>
      <w:r>
        <w:rPr>
          <w:rFonts w:hint="eastAsia" w:ascii="Arial" w:hAnsi="Arial" w:eastAsia="仿宋_GB2312" w:cs="Arial"/>
          <w:sz w:val="32"/>
          <w:szCs w:val="32"/>
        </w:rPr>
        <w:t>为全面推进绩效管理工作，加强绩效管理，提高资金的使用效益和工作效率</w:t>
      </w:r>
      <w:r>
        <w:rPr>
          <w:rFonts w:hint="eastAsia" w:ascii="Arial" w:hAnsi="Arial" w:eastAsia="仿宋_GB2312" w:cs="Arial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Arial" w:hAnsi="Arial" w:eastAsia="仿宋_GB2312" w:cs="Arial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⒈</w:t>
      </w:r>
      <w:r>
        <w:rPr>
          <w:rFonts w:hint="eastAsia" w:ascii="Arial" w:hAnsi="Arial" w:eastAsia="仿宋_GB2312" w:cs="Arial"/>
          <w:sz w:val="32"/>
          <w:szCs w:val="32"/>
        </w:rPr>
        <w:t>高度重视，加强领导，精心组织，逐步推开，实现编制预算绩效目标全覆盖。积极开展绩效跟踪监控，及时纠偏，确保绩效目标实现；积极推进部门绩效自评工作，对全过程进行指导、监督、检查，积极运用评价结果，提高资金使用效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Arial" w:hAnsi="Arial" w:eastAsia="仿宋_GB2312" w:cs="Arial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⒉</w:t>
      </w:r>
      <w:r>
        <w:rPr>
          <w:rFonts w:hint="eastAsia" w:ascii="Arial" w:hAnsi="Arial" w:eastAsia="仿宋_GB2312" w:cs="Arial"/>
          <w:sz w:val="32"/>
          <w:szCs w:val="32"/>
        </w:rPr>
        <w:t>加大绩效评价公开力度。对各类预算支出项目的绩效目标进行公开，建立追踪问责机制，实现信息透明、共享。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Arial" w:hAnsi="Arial" w:eastAsia="仿宋_GB2312" w:cs="Arial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⒊</w:t>
      </w:r>
      <w:r>
        <w:rPr>
          <w:rFonts w:hint="eastAsia" w:ascii="Arial" w:hAnsi="Arial" w:eastAsia="仿宋_GB2312" w:cs="Arial"/>
          <w:sz w:val="32"/>
          <w:szCs w:val="32"/>
        </w:rPr>
        <w:t>完善相关制度，推进制度落实。依据相关法律、法规及管理办法，建立分级分类、使用高效、便于操作的实施细则及业务规范，制定绩效问责制度、公开制度等，加快形成“用钱必问效、无效必问责”的机制。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556" w:leftChars="265"/>
        <w:jc w:val="left"/>
        <w:textAlignment w:val="auto"/>
        <w:rPr>
          <w:rFonts w:ascii="Arial" w:hAnsi="Arial" w:eastAsia="仿宋_GB2312" w:cs="Arial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甘州区马神庙街小学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ascii="Arial" w:hAnsi="Arial" w:eastAsia="仿宋_GB2312" w:cs="Arial"/>
          <w:sz w:val="32"/>
          <w:szCs w:val="32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  <w:lang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  <w:lang w:val="en-US" w:eastAsia="zh-CN"/>
        </w:rPr>
        <w:t>2023年11月24日</w:t>
      </w:r>
      <w:bookmarkStart w:id="0" w:name="_GoBack"/>
      <w:bookmarkEnd w:id="0"/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E5ZmYzYzdjZWU3ODA2NmE3MGI0MTk3MWY2ZTgwYWYifQ=="/>
  </w:docVars>
  <w:rsids>
    <w:rsidRoot w:val="2BDD0EA5"/>
    <w:rsid w:val="0003347A"/>
    <w:rsid w:val="00087428"/>
    <w:rsid w:val="000A16F0"/>
    <w:rsid w:val="000E0B32"/>
    <w:rsid w:val="001050DA"/>
    <w:rsid w:val="00135D1C"/>
    <w:rsid w:val="00147BF7"/>
    <w:rsid w:val="00264F52"/>
    <w:rsid w:val="00270CD4"/>
    <w:rsid w:val="002D0137"/>
    <w:rsid w:val="002D592F"/>
    <w:rsid w:val="002E24C8"/>
    <w:rsid w:val="002F4E9B"/>
    <w:rsid w:val="00335407"/>
    <w:rsid w:val="003960E9"/>
    <w:rsid w:val="003E2E17"/>
    <w:rsid w:val="003F2340"/>
    <w:rsid w:val="003F5069"/>
    <w:rsid w:val="004067BC"/>
    <w:rsid w:val="0041140F"/>
    <w:rsid w:val="004201AF"/>
    <w:rsid w:val="004A09D7"/>
    <w:rsid w:val="004B0FB3"/>
    <w:rsid w:val="004B1DF7"/>
    <w:rsid w:val="004D5783"/>
    <w:rsid w:val="00526DF4"/>
    <w:rsid w:val="00546791"/>
    <w:rsid w:val="00596D0A"/>
    <w:rsid w:val="00653ACC"/>
    <w:rsid w:val="006D3175"/>
    <w:rsid w:val="006D5C74"/>
    <w:rsid w:val="006E3E6D"/>
    <w:rsid w:val="00713CC3"/>
    <w:rsid w:val="00715512"/>
    <w:rsid w:val="00761495"/>
    <w:rsid w:val="007B0D71"/>
    <w:rsid w:val="007C5007"/>
    <w:rsid w:val="007F241F"/>
    <w:rsid w:val="00807787"/>
    <w:rsid w:val="00844C99"/>
    <w:rsid w:val="008854F2"/>
    <w:rsid w:val="00917EBC"/>
    <w:rsid w:val="009357EA"/>
    <w:rsid w:val="009B5DA2"/>
    <w:rsid w:val="009E33D4"/>
    <w:rsid w:val="00A537B0"/>
    <w:rsid w:val="00A6580E"/>
    <w:rsid w:val="00A83579"/>
    <w:rsid w:val="00AF3D16"/>
    <w:rsid w:val="00B001BD"/>
    <w:rsid w:val="00B55A47"/>
    <w:rsid w:val="00B567EA"/>
    <w:rsid w:val="00BA1A5F"/>
    <w:rsid w:val="00C0357A"/>
    <w:rsid w:val="00C344ED"/>
    <w:rsid w:val="00C43264"/>
    <w:rsid w:val="00CB7CEF"/>
    <w:rsid w:val="00CE378E"/>
    <w:rsid w:val="00D173F0"/>
    <w:rsid w:val="00D377E3"/>
    <w:rsid w:val="00D41599"/>
    <w:rsid w:val="00DC512D"/>
    <w:rsid w:val="00DD5D9D"/>
    <w:rsid w:val="00E30BB9"/>
    <w:rsid w:val="00EC03A7"/>
    <w:rsid w:val="00F52AE0"/>
    <w:rsid w:val="00F8174C"/>
    <w:rsid w:val="08F77022"/>
    <w:rsid w:val="0A875872"/>
    <w:rsid w:val="0C43551E"/>
    <w:rsid w:val="0FD02FBA"/>
    <w:rsid w:val="165D0EB9"/>
    <w:rsid w:val="1C006B4C"/>
    <w:rsid w:val="1D9E0F4F"/>
    <w:rsid w:val="22A90E11"/>
    <w:rsid w:val="27F4336A"/>
    <w:rsid w:val="28997912"/>
    <w:rsid w:val="2BDD0EA5"/>
    <w:rsid w:val="2C230153"/>
    <w:rsid w:val="2EF11CCD"/>
    <w:rsid w:val="338A5133"/>
    <w:rsid w:val="3A005000"/>
    <w:rsid w:val="3DA11D84"/>
    <w:rsid w:val="46927747"/>
    <w:rsid w:val="474C27BA"/>
    <w:rsid w:val="4F2D1B82"/>
    <w:rsid w:val="5014225B"/>
    <w:rsid w:val="512F6CC9"/>
    <w:rsid w:val="51401FC0"/>
    <w:rsid w:val="52DF5372"/>
    <w:rsid w:val="5C1240F8"/>
    <w:rsid w:val="5C375AFD"/>
    <w:rsid w:val="5F5E3BA3"/>
    <w:rsid w:val="629803A4"/>
    <w:rsid w:val="638F30E9"/>
    <w:rsid w:val="6AAA0FAD"/>
    <w:rsid w:val="6AB046C5"/>
    <w:rsid w:val="6E343A3F"/>
    <w:rsid w:val="721130D4"/>
    <w:rsid w:val="76D22192"/>
    <w:rsid w:val="78F303B6"/>
    <w:rsid w:val="7AE365A4"/>
    <w:rsid w:val="7D0B47CD"/>
    <w:rsid w:val="D739A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eastAsia="en-US"/>
    </w:r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正文文本 Char"/>
    <w:basedOn w:val="9"/>
    <w:link w:val="3"/>
    <w:qFormat/>
    <w:uiPriority w:val="99"/>
    <w:rPr>
      <w:rFonts w:ascii="宋体" w:hAnsi="宋体" w:cs="宋体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Organization</Company>
  <Pages>6</Pages>
  <Words>385</Words>
  <Characters>2199</Characters>
  <Lines>18</Lines>
  <Paragraphs>5</Paragraphs>
  <TotalTime>36</TotalTime>
  <ScaleCrop>false</ScaleCrop>
  <LinksUpToDate>false</LinksUpToDate>
  <CharactersWithSpaces>2579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2021-07-01T17:04:00Z</dcterms:created>
  <dc:creator>永哲</dc:creator>
  <cp:lastModifiedBy>巴山夜雨</cp:lastModifiedBy>
  <dcterms:modified xsi:type="dcterms:W3CDTF">2023-11-23T07:44:44Z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1867A35FC20048E7B774E82674AD7974_12</vt:lpwstr>
  </property>
</Properties>
</file>